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4"/>
        <w:gridCol w:w="3687"/>
      </w:tblGrid>
      <w:tr w:rsidR="00982FCE">
        <w:trPr>
          <w:trHeight w:hRule="exact" w:val="1515"/>
        </w:trPr>
        <w:tc>
          <w:tcPr>
            <w:tcW w:w="10351" w:type="dxa"/>
            <w:gridSpan w:val="2"/>
          </w:tcPr>
          <w:p w:rsidR="00982FCE" w:rsidRDefault="00982FCE">
            <w:pPr>
              <w:pStyle w:val="TableParagraph"/>
              <w:ind w:left="0"/>
              <w:rPr>
                <w:rFonts w:ascii="Times New Roman"/>
                <w:sz w:val="36"/>
              </w:rPr>
            </w:pPr>
          </w:p>
          <w:p w:rsidR="00982FCE" w:rsidRDefault="003F1553">
            <w:pPr>
              <w:pStyle w:val="TableParagraph"/>
              <w:spacing w:before="286"/>
              <w:ind w:left="3255"/>
              <w:rPr>
                <w:b/>
                <w:sz w:val="36"/>
              </w:rPr>
            </w:pPr>
            <w:r>
              <w:rPr>
                <w:b/>
                <w:sz w:val="36"/>
              </w:rPr>
              <w:t>SAFETY DATA SHEET</w:t>
            </w:r>
          </w:p>
        </w:tc>
      </w:tr>
      <w:tr w:rsidR="00982FCE">
        <w:trPr>
          <w:trHeight w:hRule="exact" w:val="370"/>
        </w:trPr>
        <w:tc>
          <w:tcPr>
            <w:tcW w:w="6664" w:type="dxa"/>
            <w:vMerge w:val="restart"/>
          </w:tcPr>
          <w:p w:rsidR="00982FCE" w:rsidRDefault="00982FCE">
            <w:pPr>
              <w:pStyle w:val="TableParagraph"/>
              <w:spacing w:before="8"/>
              <w:ind w:left="0"/>
              <w:rPr>
                <w:rFonts w:ascii="Times New Roman"/>
              </w:rPr>
            </w:pPr>
          </w:p>
          <w:p w:rsidR="00982FCE" w:rsidRDefault="003F1553">
            <w:pPr>
              <w:pStyle w:val="TableParagraph"/>
              <w:ind w:left="989"/>
              <w:rPr>
                <w:b/>
                <w:sz w:val="28"/>
              </w:rPr>
            </w:pPr>
            <w:r>
              <w:rPr>
                <w:b/>
                <w:sz w:val="28"/>
              </w:rPr>
              <w:t>METHYLATED SPIRIT</w:t>
            </w:r>
          </w:p>
        </w:tc>
        <w:tc>
          <w:tcPr>
            <w:tcW w:w="3687" w:type="dxa"/>
          </w:tcPr>
          <w:p w:rsidR="00982FCE" w:rsidRDefault="00982FCE"/>
        </w:tc>
      </w:tr>
      <w:tr w:rsidR="00982FCE">
        <w:trPr>
          <w:trHeight w:hRule="exact" w:val="372"/>
        </w:trPr>
        <w:tc>
          <w:tcPr>
            <w:tcW w:w="6664" w:type="dxa"/>
            <w:vMerge/>
          </w:tcPr>
          <w:p w:rsidR="00982FCE" w:rsidRDefault="00982FCE"/>
        </w:tc>
        <w:tc>
          <w:tcPr>
            <w:tcW w:w="3687" w:type="dxa"/>
          </w:tcPr>
          <w:p w:rsidR="00982FCE" w:rsidRDefault="003F1553">
            <w:pPr>
              <w:pStyle w:val="TableParagraph"/>
              <w:spacing w:line="224" w:lineRule="exact"/>
              <w:ind w:left="100"/>
              <w:rPr>
                <w:rFonts w:ascii="Times New Roman"/>
                <w:b/>
                <w:sz w:val="20"/>
              </w:rPr>
            </w:pPr>
            <w:r>
              <w:rPr>
                <w:rFonts w:ascii="Times New Roman"/>
                <w:b/>
                <w:sz w:val="20"/>
              </w:rPr>
              <w:t>REVISION No: 1.0.H</w:t>
            </w:r>
          </w:p>
        </w:tc>
      </w:tr>
      <w:tr w:rsidR="00982FCE">
        <w:trPr>
          <w:trHeight w:hRule="exact" w:val="370"/>
        </w:trPr>
        <w:tc>
          <w:tcPr>
            <w:tcW w:w="6664" w:type="dxa"/>
            <w:vMerge/>
          </w:tcPr>
          <w:p w:rsidR="00982FCE" w:rsidRDefault="00982FCE"/>
        </w:tc>
        <w:tc>
          <w:tcPr>
            <w:tcW w:w="3687" w:type="dxa"/>
          </w:tcPr>
          <w:p w:rsidR="00982FCE" w:rsidRDefault="00CB45BF">
            <w:pPr>
              <w:pStyle w:val="TableParagraph"/>
              <w:spacing w:line="222" w:lineRule="exact"/>
              <w:ind w:left="100"/>
              <w:rPr>
                <w:rFonts w:ascii="Times New Roman"/>
                <w:b/>
                <w:sz w:val="20"/>
              </w:rPr>
            </w:pPr>
            <w:r>
              <w:rPr>
                <w:rFonts w:ascii="Times New Roman"/>
                <w:b/>
                <w:sz w:val="20"/>
              </w:rPr>
              <w:t>ISSUE DATE: 09-Nov-2020</w:t>
            </w:r>
          </w:p>
        </w:tc>
      </w:tr>
    </w:tbl>
    <w:p w:rsidR="00982FCE" w:rsidRDefault="00982FCE">
      <w:pPr>
        <w:pStyle w:val="BodyText"/>
        <w:ind w:left="0"/>
        <w:rPr>
          <w:rFonts w:ascii="Times New Roman"/>
          <w:sz w:val="12"/>
        </w:rPr>
      </w:pPr>
    </w:p>
    <w:p w:rsidR="00982FCE" w:rsidRDefault="003F1553">
      <w:pPr>
        <w:pStyle w:val="Heading1"/>
        <w:tabs>
          <w:tab w:val="left" w:pos="10626"/>
        </w:tabs>
      </w:pPr>
      <w:r>
        <w:rPr>
          <w:shd w:val="clear" w:color="auto" w:fill="D9D9D9"/>
        </w:rPr>
        <w:t xml:space="preserve"> </w:t>
      </w:r>
      <w:r>
        <w:rPr>
          <w:spacing w:val="7"/>
          <w:shd w:val="clear" w:color="auto" w:fill="D9D9D9"/>
        </w:rPr>
        <w:t xml:space="preserve"> </w:t>
      </w:r>
      <w:r>
        <w:rPr>
          <w:shd w:val="clear" w:color="auto" w:fill="D9D9D9"/>
        </w:rPr>
        <w:t>1. IDENTIFICATION OF THE MATERIAL AND MANUFACTURER /</w:t>
      </w:r>
      <w:r>
        <w:rPr>
          <w:spacing w:val="-9"/>
          <w:shd w:val="clear" w:color="auto" w:fill="D9D9D9"/>
        </w:rPr>
        <w:t xml:space="preserve"> </w:t>
      </w:r>
      <w:r>
        <w:rPr>
          <w:shd w:val="clear" w:color="auto" w:fill="D9D9D9"/>
        </w:rPr>
        <w:t>SUPPLIER</w:t>
      </w:r>
      <w:r>
        <w:rPr>
          <w:shd w:val="clear" w:color="auto" w:fill="D9D9D9"/>
        </w:rPr>
        <w:tab/>
      </w:r>
    </w:p>
    <w:p w:rsidR="00982FCE" w:rsidRDefault="00982FCE">
      <w:pPr>
        <w:pStyle w:val="BodyText"/>
        <w:spacing w:before="2" w:after="1"/>
        <w:ind w:left="0"/>
        <w:rPr>
          <w:b/>
          <w:sz w:val="21"/>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01"/>
        <w:gridCol w:w="3366"/>
      </w:tblGrid>
      <w:tr w:rsidR="00982FCE">
        <w:trPr>
          <w:trHeight w:hRule="exact" w:val="193"/>
        </w:trPr>
        <w:tc>
          <w:tcPr>
            <w:tcW w:w="3101" w:type="dxa"/>
          </w:tcPr>
          <w:p w:rsidR="00982FCE" w:rsidRDefault="003F1553">
            <w:pPr>
              <w:pStyle w:val="TableParagraph"/>
              <w:spacing w:line="164" w:lineRule="exact"/>
              <w:ind w:right="186"/>
              <w:rPr>
                <w:b/>
                <w:sz w:val="16"/>
              </w:rPr>
            </w:pPr>
            <w:r>
              <w:rPr>
                <w:b/>
                <w:sz w:val="16"/>
              </w:rPr>
              <w:t>Product Name :</w:t>
            </w:r>
          </w:p>
        </w:tc>
        <w:tc>
          <w:tcPr>
            <w:tcW w:w="3366" w:type="dxa"/>
          </w:tcPr>
          <w:p w:rsidR="00982FCE" w:rsidRDefault="003F1553">
            <w:pPr>
              <w:pStyle w:val="TableParagraph"/>
              <w:spacing w:line="167" w:lineRule="exact"/>
              <w:ind w:left="208"/>
              <w:rPr>
                <w:sz w:val="16"/>
              </w:rPr>
            </w:pPr>
            <w:r>
              <w:rPr>
                <w:sz w:val="16"/>
              </w:rPr>
              <w:t>INDUSTRIAL METHYLATED SPRIT</w:t>
            </w:r>
          </w:p>
        </w:tc>
      </w:tr>
      <w:tr w:rsidR="00982FCE">
        <w:trPr>
          <w:trHeight w:hRule="exact" w:val="223"/>
        </w:trPr>
        <w:tc>
          <w:tcPr>
            <w:tcW w:w="3101" w:type="dxa"/>
          </w:tcPr>
          <w:p w:rsidR="00982FCE" w:rsidRDefault="003F1553">
            <w:pPr>
              <w:pStyle w:val="TableParagraph"/>
              <w:spacing w:before="10"/>
              <w:ind w:right="186"/>
              <w:rPr>
                <w:b/>
                <w:sz w:val="16"/>
              </w:rPr>
            </w:pPr>
            <w:r>
              <w:rPr>
                <w:b/>
                <w:sz w:val="16"/>
              </w:rPr>
              <w:t>Other Names:</w:t>
            </w:r>
          </w:p>
        </w:tc>
        <w:tc>
          <w:tcPr>
            <w:tcW w:w="3366" w:type="dxa"/>
          </w:tcPr>
          <w:p w:rsidR="00982FCE" w:rsidRDefault="003F1553">
            <w:pPr>
              <w:pStyle w:val="TableParagraph"/>
              <w:spacing w:before="12"/>
              <w:ind w:left="208"/>
              <w:rPr>
                <w:sz w:val="16"/>
              </w:rPr>
            </w:pPr>
            <w:r>
              <w:rPr>
                <w:sz w:val="16"/>
              </w:rPr>
              <w:t>IMS95, DAA</w:t>
            </w:r>
          </w:p>
        </w:tc>
      </w:tr>
      <w:tr w:rsidR="00982FCE">
        <w:trPr>
          <w:trHeight w:hRule="exact" w:val="427"/>
        </w:trPr>
        <w:tc>
          <w:tcPr>
            <w:tcW w:w="3101" w:type="dxa"/>
          </w:tcPr>
          <w:p w:rsidR="00982FCE" w:rsidRDefault="003F1553">
            <w:pPr>
              <w:pStyle w:val="TableParagraph"/>
              <w:spacing w:before="10"/>
              <w:ind w:right="186"/>
              <w:rPr>
                <w:b/>
                <w:sz w:val="16"/>
              </w:rPr>
            </w:pPr>
            <w:r>
              <w:rPr>
                <w:b/>
                <w:sz w:val="16"/>
              </w:rPr>
              <w:t>Recommended Use of the chemical and restrictions on use</w:t>
            </w:r>
          </w:p>
        </w:tc>
        <w:tc>
          <w:tcPr>
            <w:tcW w:w="3366" w:type="dxa"/>
          </w:tcPr>
          <w:p w:rsidR="00982FCE" w:rsidRDefault="003F1553">
            <w:pPr>
              <w:pStyle w:val="TableParagraph"/>
              <w:spacing w:before="12"/>
              <w:ind w:left="208"/>
              <w:rPr>
                <w:sz w:val="16"/>
              </w:rPr>
            </w:pPr>
            <w:r>
              <w:rPr>
                <w:sz w:val="16"/>
              </w:rPr>
              <w:t>Methylated sprits, fuel, solvents</w:t>
            </w:r>
          </w:p>
        </w:tc>
      </w:tr>
      <w:tr w:rsidR="00982FCE">
        <w:trPr>
          <w:trHeight w:hRule="exact" w:val="245"/>
        </w:trPr>
        <w:tc>
          <w:tcPr>
            <w:tcW w:w="3101" w:type="dxa"/>
          </w:tcPr>
          <w:p w:rsidR="00982FCE" w:rsidRDefault="003F1553">
            <w:pPr>
              <w:pStyle w:val="TableParagraph"/>
              <w:spacing w:before="32"/>
              <w:ind w:right="186"/>
              <w:rPr>
                <w:b/>
                <w:sz w:val="16"/>
              </w:rPr>
            </w:pPr>
            <w:r>
              <w:rPr>
                <w:b/>
                <w:sz w:val="16"/>
              </w:rPr>
              <w:t>Manufacturer / Supplier:</w:t>
            </w:r>
          </w:p>
        </w:tc>
        <w:tc>
          <w:tcPr>
            <w:tcW w:w="3366" w:type="dxa"/>
          </w:tcPr>
          <w:p w:rsidR="00982FCE" w:rsidRDefault="001461DB">
            <w:pPr>
              <w:pStyle w:val="TableParagraph"/>
              <w:spacing w:before="34"/>
              <w:ind w:left="208"/>
              <w:rPr>
                <w:sz w:val="16"/>
              </w:rPr>
            </w:pPr>
            <w:r>
              <w:rPr>
                <w:sz w:val="16"/>
              </w:rPr>
              <w:t>Nightingale Supply</w:t>
            </w:r>
          </w:p>
        </w:tc>
      </w:tr>
      <w:tr w:rsidR="00982FCE">
        <w:trPr>
          <w:trHeight w:hRule="exact" w:val="225"/>
        </w:trPr>
        <w:tc>
          <w:tcPr>
            <w:tcW w:w="3101" w:type="dxa"/>
          </w:tcPr>
          <w:p w:rsidR="00982FCE" w:rsidRDefault="003F1553">
            <w:pPr>
              <w:pStyle w:val="TableParagraph"/>
              <w:spacing w:before="10"/>
              <w:ind w:right="186"/>
              <w:rPr>
                <w:b/>
                <w:sz w:val="16"/>
              </w:rPr>
            </w:pPr>
            <w:r>
              <w:rPr>
                <w:b/>
                <w:sz w:val="16"/>
              </w:rPr>
              <w:t>ABN:</w:t>
            </w:r>
          </w:p>
        </w:tc>
        <w:tc>
          <w:tcPr>
            <w:tcW w:w="3366" w:type="dxa"/>
          </w:tcPr>
          <w:p w:rsidR="00982FCE" w:rsidRDefault="001461DB">
            <w:pPr>
              <w:pStyle w:val="TableParagraph"/>
              <w:spacing w:before="13"/>
              <w:ind w:left="208"/>
              <w:rPr>
                <w:sz w:val="16"/>
              </w:rPr>
            </w:pPr>
            <w:r>
              <w:rPr>
                <w:sz w:val="16"/>
              </w:rPr>
              <w:t>95 667 280 379</w:t>
            </w:r>
          </w:p>
        </w:tc>
      </w:tr>
      <w:tr w:rsidR="00982FCE">
        <w:trPr>
          <w:trHeight w:hRule="exact" w:val="224"/>
        </w:trPr>
        <w:tc>
          <w:tcPr>
            <w:tcW w:w="3101" w:type="dxa"/>
          </w:tcPr>
          <w:p w:rsidR="00982FCE" w:rsidRDefault="003F1553">
            <w:pPr>
              <w:pStyle w:val="TableParagraph"/>
              <w:spacing w:before="11"/>
              <w:ind w:right="186"/>
              <w:rPr>
                <w:b/>
                <w:sz w:val="16"/>
              </w:rPr>
            </w:pPr>
            <w:r>
              <w:rPr>
                <w:b/>
                <w:sz w:val="16"/>
              </w:rPr>
              <w:t>Address:</w:t>
            </w:r>
          </w:p>
        </w:tc>
        <w:tc>
          <w:tcPr>
            <w:tcW w:w="3366" w:type="dxa"/>
          </w:tcPr>
          <w:p w:rsidR="00982FCE" w:rsidRDefault="001461DB" w:rsidP="001461DB">
            <w:pPr>
              <w:pStyle w:val="TableParagraph"/>
              <w:spacing w:before="14"/>
              <w:ind w:left="208"/>
              <w:rPr>
                <w:sz w:val="16"/>
              </w:rPr>
            </w:pPr>
            <w:r>
              <w:rPr>
                <w:sz w:val="16"/>
              </w:rPr>
              <w:t>12a Hungerford St, Northgate QLD 4013</w:t>
            </w:r>
          </w:p>
        </w:tc>
      </w:tr>
      <w:tr w:rsidR="00982FCE">
        <w:trPr>
          <w:trHeight w:hRule="exact" w:val="223"/>
        </w:trPr>
        <w:tc>
          <w:tcPr>
            <w:tcW w:w="3101" w:type="dxa"/>
          </w:tcPr>
          <w:p w:rsidR="00982FCE" w:rsidRDefault="003F1553">
            <w:pPr>
              <w:pStyle w:val="TableParagraph"/>
              <w:spacing w:before="10"/>
              <w:ind w:right="186"/>
              <w:rPr>
                <w:b/>
                <w:sz w:val="16"/>
              </w:rPr>
            </w:pPr>
            <w:r>
              <w:rPr>
                <w:b/>
                <w:sz w:val="16"/>
              </w:rPr>
              <w:t>Telephone</w:t>
            </w:r>
          </w:p>
        </w:tc>
        <w:tc>
          <w:tcPr>
            <w:tcW w:w="3366" w:type="dxa"/>
          </w:tcPr>
          <w:p w:rsidR="00982FCE" w:rsidRDefault="003F1553" w:rsidP="001461DB">
            <w:pPr>
              <w:pStyle w:val="TableParagraph"/>
              <w:spacing w:before="12"/>
              <w:ind w:left="208"/>
              <w:rPr>
                <w:sz w:val="16"/>
              </w:rPr>
            </w:pPr>
            <w:r>
              <w:rPr>
                <w:sz w:val="16"/>
              </w:rPr>
              <w:t xml:space="preserve">07 </w:t>
            </w:r>
            <w:r w:rsidR="001461DB">
              <w:rPr>
                <w:sz w:val="16"/>
              </w:rPr>
              <w:t>3260 6544</w:t>
            </w:r>
          </w:p>
        </w:tc>
      </w:tr>
      <w:tr w:rsidR="00982FCE">
        <w:trPr>
          <w:trHeight w:hRule="exact" w:val="193"/>
        </w:trPr>
        <w:tc>
          <w:tcPr>
            <w:tcW w:w="3101" w:type="dxa"/>
          </w:tcPr>
          <w:p w:rsidR="00982FCE" w:rsidRDefault="003F1553">
            <w:pPr>
              <w:pStyle w:val="TableParagraph"/>
              <w:spacing w:before="10"/>
              <w:ind w:right="186"/>
              <w:rPr>
                <w:b/>
                <w:sz w:val="16"/>
              </w:rPr>
            </w:pPr>
            <w:r>
              <w:rPr>
                <w:b/>
                <w:sz w:val="16"/>
              </w:rPr>
              <w:t>Email:</w:t>
            </w:r>
          </w:p>
        </w:tc>
        <w:tc>
          <w:tcPr>
            <w:tcW w:w="3366" w:type="dxa"/>
          </w:tcPr>
          <w:p w:rsidR="00982FCE" w:rsidRDefault="00772E55" w:rsidP="001461DB">
            <w:pPr>
              <w:pStyle w:val="TableParagraph"/>
              <w:spacing w:before="12"/>
              <w:ind w:left="208"/>
              <w:rPr>
                <w:sz w:val="16"/>
              </w:rPr>
            </w:pPr>
            <w:hyperlink r:id="rId6" w:history="1">
              <w:r w:rsidR="001461DB" w:rsidRPr="00B115C8">
                <w:rPr>
                  <w:rStyle w:val="Hyperlink"/>
                  <w:sz w:val="16"/>
                </w:rPr>
                <w:t>nightingale.s@optusnet.com.au</w:t>
              </w:r>
            </w:hyperlink>
          </w:p>
        </w:tc>
      </w:tr>
    </w:tbl>
    <w:p w:rsidR="00982FCE" w:rsidRDefault="00982FCE">
      <w:pPr>
        <w:pStyle w:val="BodyText"/>
        <w:spacing w:before="0"/>
        <w:ind w:left="0"/>
        <w:rPr>
          <w:b/>
          <w:sz w:val="20"/>
        </w:rPr>
      </w:pPr>
    </w:p>
    <w:p w:rsidR="00982FCE" w:rsidRDefault="00982FCE">
      <w:pPr>
        <w:pStyle w:val="BodyText"/>
        <w:spacing w:before="4"/>
        <w:ind w:left="0"/>
        <w:rPr>
          <w:b/>
          <w:sz w:val="17"/>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59"/>
        <w:gridCol w:w="2064"/>
      </w:tblGrid>
      <w:tr w:rsidR="00982FCE">
        <w:trPr>
          <w:trHeight w:hRule="exact" w:val="161"/>
        </w:trPr>
        <w:tc>
          <w:tcPr>
            <w:tcW w:w="2959" w:type="dxa"/>
          </w:tcPr>
          <w:p w:rsidR="00982FCE" w:rsidRDefault="003F1553">
            <w:pPr>
              <w:pStyle w:val="TableParagraph"/>
              <w:spacing w:line="164" w:lineRule="exact"/>
              <w:rPr>
                <w:b/>
                <w:sz w:val="16"/>
              </w:rPr>
            </w:pPr>
            <w:r>
              <w:rPr>
                <w:b/>
                <w:sz w:val="16"/>
              </w:rPr>
              <w:t>Emergency Telephone Number:</w:t>
            </w:r>
          </w:p>
        </w:tc>
        <w:tc>
          <w:tcPr>
            <w:tcW w:w="2064" w:type="dxa"/>
          </w:tcPr>
          <w:p w:rsidR="00982FCE" w:rsidRDefault="003F1553">
            <w:pPr>
              <w:pStyle w:val="TableParagraph"/>
              <w:tabs>
                <w:tab w:val="left" w:pos="885"/>
              </w:tabs>
              <w:spacing w:line="164" w:lineRule="exact"/>
              <w:ind w:left="349"/>
              <w:rPr>
                <w:b/>
                <w:sz w:val="16"/>
              </w:rPr>
            </w:pPr>
            <w:r>
              <w:rPr>
                <w:b/>
                <w:sz w:val="16"/>
              </w:rPr>
              <w:t>000</w:t>
            </w:r>
            <w:r>
              <w:rPr>
                <w:b/>
                <w:sz w:val="16"/>
              </w:rPr>
              <w:tab/>
              <w:t>1800 033</w:t>
            </w:r>
            <w:r>
              <w:rPr>
                <w:b/>
                <w:spacing w:val="-3"/>
                <w:sz w:val="16"/>
              </w:rPr>
              <w:t xml:space="preserve"> </w:t>
            </w:r>
            <w:r>
              <w:rPr>
                <w:b/>
                <w:sz w:val="16"/>
              </w:rPr>
              <w:t>111</w:t>
            </w:r>
          </w:p>
        </w:tc>
      </w:tr>
    </w:tbl>
    <w:p w:rsidR="00982FCE" w:rsidRDefault="00982FCE">
      <w:pPr>
        <w:pStyle w:val="BodyText"/>
        <w:spacing w:before="6"/>
        <w:ind w:left="0"/>
        <w:rPr>
          <w:b/>
          <w:sz w:val="9"/>
        </w:rPr>
      </w:pPr>
    </w:p>
    <w:p w:rsidR="00982FCE" w:rsidRDefault="003F1553">
      <w:pPr>
        <w:tabs>
          <w:tab w:val="left" w:pos="10626"/>
        </w:tabs>
        <w:spacing w:before="77"/>
        <w:ind w:left="203"/>
        <w:rPr>
          <w:b/>
          <w:sz w:val="18"/>
        </w:rPr>
      </w:pPr>
      <w:r>
        <w:rPr>
          <w:b/>
          <w:sz w:val="18"/>
          <w:shd w:val="clear" w:color="auto" w:fill="D9D9D9"/>
        </w:rPr>
        <w:t xml:space="preserve"> </w:t>
      </w:r>
      <w:r>
        <w:rPr>
          <w:b/>
          <w:spacing w:val="7"/>
          <w:sz w:val="18"/>
          <w:shd w:val="clear" w:color="auto" w:fill="D9D9D9"/>
        </w:rPr>
        <w:t xml:space="preserve"> </w:t>
      </w:r>
      <w:r>
        <w:rPr>
          <w:b/>
          <w:sz w:val="18"/>
          <w:shd w:val="clear" w:color="auto" w:fill="D9D9D9"/>
        </w:rPr>
        <w:t>2. HAZARDS</w:t>
      </w:r>
      <w:r>
        <w:rPr>
          <w:b/>
          <w:spacing w:val="-8"/>
          <w:sz w:val="18"/>
          <w:shd w:val="clear" w:color="auto" w:fill="D9D9D9"/>
        </w:rPr>
        <w:t xml:space="preserve"> </w:t>
      </w:r>
      <w:r>
        <w:rPr>
          <w:b/>
          <w:sz w:val="18"/>
          <w:shd w:val="clear" w:color="auto" w:fill="D9D9D9"/>
        </w:rPr>
        <w:t>IDENTIFICATION</w:t>
      </w:r>
      <w:r>
        <w:rPr>
          <w:b/>
          <w:sz w:val="18"/>
          <w:shd w:val="clear" w:color="auto" w:fill="D9D9D9"/>
        </w:rPr>
        <w:tab/>
      </w:r>
    </w:p>
    <w:p w:rsidR="00982FCE" w:rsidRDefault="003F1553">
      <w:pPr>
        <w:pStyle w:val="BodyText"/>
        <w:spacing w:before="121" w:line="183" w:lineRule="exact"/>
      </w:pPr>
      <w:r>
        <w:t>Classified as Dangerous Goods by the criteria of the Australian Dangerous Goods Code (ADG Code) for Transport by Road and Rail;</w:t>
      </w:r>
    </w:p>
    <w:p w:rsidR="00982FCE" w:rsidRDefault="003F1553">
      <w:pPr>
        <w:pStyle w:val="Heading2"/>
        <w:spacing w:before="0" w:line="183" w:lineRule="exact"/>
      </w:pPr>
      <w:r>
        <w:t>DANGEROUS GOODS</w:t>
      </w:r>
    </w:p>
    <w:p w:rsidR="00982FCE" w:rsidRDefault="003F1553">
      <w:pPr>
        <w:spacing w:before="1"/>
        <w:ind w:left="311"/>
        <w:rPr>
          <w:sz w:val="16"/>
        </w:rPr>
      </w:pPr>
      <w:r>
        <w:rPr>
          <w:sz w:val="16"/>
        </w:rPr>
        <w:t xml:space="preserve">This material is hazardous according to criteria of Safe Work Australia; </w:t>
      </w:r>
      <w:r>
        <w:rPr>
          <w:b/>
          <w:sz w:val="16"/>
        </w:rPr>
        <w:t>HAZARDOUS SUBSTANCE</w:t>
      </w:r>
      <w:r>
        <w:rPr>
          <w:sz w:val="16"/>
        </w:rPr>
        <w:t>.</w:t>
      </w:r>
    </w:p>
    <w:p w:rsidR="00982FCE" w:rsidRDefault="003F1553">
      <w:pPr>
        <w:pStyle w:val="Heading2"/>
      </w:pPr>
      <w:r>
        <w:t>Classification of the hazardous material (s):</w:t>
      </w:r>
    </w:p>
    <w:p w:rsidR="00982FCE" w:rsidRDefault="003F1553">
      <w:pPr>
        <w:pStyle w:val="BodyText"/>
        <w:ind w:left="1024" w:right="7523" w:hanging="714"/>
      </w:pPr>
      <w:r>
        <w:t>Ethanol: Flammable liquids (category 2) Eye irritation (category 2A)</w:t>
      </w:r>
    </w:p>
    <w:p w:rsidR="00982FCE" w:rsidRDefault="003F1553">
      <w:pPr>
        <w:pStyle w:val="BodyText"/>
        <w:tabs>
          <w:tab w:val="left" w:pos="1014"/>
        </w:tabs>
        <w:spacing w:before="0"/>
        <w:ind w:left="1024" w:right="7523" w:hanging="714"/>
      </w:pPr>
      <w:r>
        <w:t>MIBK:</w:t>
      </w:r>
      <w:r>
        <w:tab/>
        <w:t>Flammable liquids</w:t>
      </w:r>
      <w:r>
        <w:rPr>
          <w:spacing w:val="-8"/>
        </w:rPr>
        <w:t xml:space="preserve"> </w:t>
      </w:r>
      <w:r>
        <w:t>(category</w:t>
      </w:r>
      <w:r>
        <w:rPr>
          <w:spacing w:val="-5"/>
        </w:rPr>
        <w:t xml:space="preserve"> </w:t>
      </w:r>
      <w:r>
        <w:t>2) Acute toxicity (category</w:t>
      </w:r>
      <w:r>
        <w:rPr>
          <w:spacing w:val="-14"/>
        </w:rPr>
        <w:t xml:space="preserve"> </w:t>
      </w:r>
      <w:r>
        <w:t>4)</w:t>
      </w:r>
    </w:p>
    <w:p w:rsidR="00982FCE" w:rsidRDefault="003F1553">
      <w:pPr>
        <w:pStyle w:val="BodyText"/>
        <w:spacing w:before="1" w:line="183" w:lineRule="exact"/>
        <w:ind w:left="1024"/>
      </w:pPr>
      <w:r>
        <w:t>Eye irritation (category 2)</w:t>
      </w:r>
    </w:p>
    <w:p w:rsidR="00982FCE" w:rsidRDefault="003F1553">
      <w:pPr>
        <w:pStyle w:val="BodyText"/>
        <w:spacing w:before="0" w:line="183" w:lineRule="exact"/>
        <w:ind w:left="1024"/>
      </w:pPr>
      <w:r>
        <w:t>Specific target organ toxicity – single exposure (category 3)</w:t>
      </w:r>
    </w:p>
    <w:p w:rsidR="00982FCE" w:rsidRDefault="003F1553">
      <w:pPr>
        <w:pStyle w:val="Heading2"/>
        <w:spacing w:after="3"/>
      </w:pPr>
      <w:r>
        <w:t>Label Elements:</w:t>
      </w:r>
    </w:p>
    <w:p w:rsidR="00982FCE" w:rsidRDefault="00772E55">
      <w:pPr>
        <w:pStyle w:val="BodyText"/>
        <w:spacing w:before="0"/>
        <w:rPr>
          <w:sz w:val="20"/>
        </w:rPr>
      </w:pPr>
      <w:r>
        <w:rPr>
          <w:sz w:val="20"/>
        </w:rPr>
      </w:r>
      <w:r>
        <w:rPr>
          <w:sz w:val="20"/>
        </w:rPr>
        <w:pict>
          <v:group id="_x0000_s1029" style="width:113.55pt;height:56.75pt;mso-position-horizontal-relative:char;mso-position-vertical-relative:line" coordsize="2271,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35;height:1135">
              <v:imagedata r:id="rId7" o:title=""/>
            </v:shape>
            <v:shape id="_x0000_s1030" type="#_x0000_t75" style="position:absolute;left:1135;top:12;width:1136;height:1123">
              <v:imagedata r:id="rId8" o:title=""/>
            </v:shape>
            <w10:wrap type="none"/>
            <w10:anchorlock/>
          </v:group>
        </w:pict>
      </w:r>
    </w:p>
    <w:p w:rsidR="00982FCE" w:rsidRDefault="003F1553">
      <w:pPr>
        <w:spacing w:line="217" w:lineRule="exact"/>
        <w:ind w:left="311"/>
        <w:rPr>
          <w:b/>
          <w:sz w:val="20"/>
        </w:rPr>
      </w:pPr>
      <w:r>
        <w:rPr>
          <w:b/>
          <w:sz w:val="16"/>
        </w:rPr>
        <w:t xml:space="preserve">Signal word: </w:t>
      </w:r>
      <w:r>
        <w:rPr>
          <w:b/>
          <w:sz w:val="20"/>
        </w:rPr>
        <w:t>Danger</w:t>
      </w:r>
    </w:p>
    <w:p w:rsidR="00982FCE" w:rsidRDefault="003F1553">
      <w:pPr>
        <w:pStyle w:val="Heading2"/>
        <w:spacing w:before="119"/>
      </w:pPr>
      <w:r>
        <w:t>Hazard statement (s):</w:t>
      </w:r>
    </w:p>
    <w:p w:rsidR="00982FCE" w:rsidRDefault="003F1553">
      <w:pPr>
        <w:pStyle w:val="BodyText"/>
        <w:ind w:right="7437"/>
      </w:pPr>
      <w:r>
        <w:t>H225 Highly flammable liquid and vapour. H319 Causes serious eye irritation.</w:t>
      </w:r>
    </w:p>
    <w:p w:rsidR="00982FCE" w:rsidRDefault="003F1553">
      <w:pPr>
        <w:pStyle w:val="BodyText"/>
        <w:spacing w:before="1" w:line="183" w:lineRule="exact"/>
      </w:pPr>
      <w:r>
        <w:t>H332 Harmful if inhaled.</w:t>
      </w:r>
    </w:p>
    <w:p w:rsidR="00982FCE" w:rsidRDefault="003F1553">
      <w:pPr>
        <w:pStyle w:val="BodyText"/>
        <w:spacing w:before="0"/>
        <w:ind w:right="7419"/>
      </w:pPr>
      <w:r>
        <w:t>H335 may cause respiratory irritation. H336 May cause dizziness or drowsiness. H351 suspected of causing cancer.</w:t>
      </w:r>
    </w:p>
    <w:p w:rsidR="00982FCE" w:rsidRDefault="003F1553">
      <w:pPr>
        <w:pStyle w:val="Heading2"/>
        <w:spacing w:before="0" w:line="181" w:lineRule="exact"/>
      </w:pPr>
      <w:r>
        <w:t>Precautionary statement (s):</w:t>
      </w:r>
    </w:p>
    <w:p w:rsidR="00982FCE" w:rsidRDefault="003F1553">
      <w:pPr>
        <w:pStyle w:val="BodyText"/>
      </w:pPr>
      <w:r>
        <w:t>P102 Keep out of reach of children.</w:t>
      </w:r>
    </w:p>
    <w:p w:rsidR="00982FCE" w:rsidRDefault="003F1553">
      <w:pPr>
        <w:pStyle w:val="BodyText"/>
        <w:spacing w:before="1"/>
        <w:ind w:right="3132"/>
      </w:pPr>
      <w:r>
        <w:t>P210 Keep away from heat, hot surfaces, sparks, open flames and other ignition sources. No smoking. P233 Keep container tightly closed.</w:t>
      </w:r>
    </w:p>
    <w:p w:rsidR="00982FCE" w:rsidRDefault="003F1553">
      <w:pPr>
        <w:pStyle w:val="BodyText"/>
        <w:spacing w:before="1"/>
      </w:pPr>
      <w:r>
        <w:t>P240 Ground / bond container and receiving equipment.</w:t>
      </w:r>
    </w:p>
    <w:p w:rsidR="00982FCE" w:rsidRDefault="003F1553">
      <w:pPr>
        <w:pStyle w:val="BodyText"/>
        <w:spacing w:before="1"/>
        <w:ind w:right="5809"/>
      </w:pPr>
      <w:r>
        <w:t>P241 Use explosion-proof electrical / ventilating /light equipment. P242 Use only non-sparking tools.</w:t>
      </w:r>
    </w:p>
    <w:p w:rsidR="00982FCE" w:rsidRDefault="003F1553">
      <w:pPr>
        <w:pStyle w:val="BodyText"/>
        <w:spacing w:before="1"/>
        <w:ind w:right="6103"/>
      </w:pPr>
      <w:r>
        <w:t>P243 Take precautionary measures against static discharge. P273 Avoid release to the environment.</w:t>
      </w:r>
    </w:p>
    <w:p w:rsidR="00982FCE" w:rsidRDefault="003F1553">
      <w:pPr>
        <w:pStyle w:val="BodyText"/>
        <w:spacing w:before="0" w:line="182" w:lineRule="exact"/>
      </w:pPr>
      <w:r>
        <w:t>P280 Wear protective gloves / protective clothing / eye protection / face protection.</w:t>
      </w:r>
    </w:p>
    <w:p w:rsidR="00982FCE" w:rsidRDefault="003F1553">
      <w:pPr>
        <w:pStyle w:val="Heading2"/>
        <w:spacing w:before="0" w:line="183" w:lineRule="exact"/>
      </w:pPr>
      <w:r>
        <w:t>Response:</w:t>
      </w:r>
    </w:p>
    <w:p w:rsidR="00982FCE" w:rsidRDefault="003F1553">
      <w:pPr>
        <w:pStyle w:val="BodyText"/>
        <w:ind w:right="2208"/>
      </w:pPr>
      <w:r>
        <w:t>P303+361+353 IF ON SKIN (or hair): take off immediately all contaminated clothing. Rinse skin with water / shower. P304+P340 IF INHALED: Remove person to fresh air and keep comfortable for breathing.</w:t>
      </w:r>
    </w:p>
    <w:p w:rsidR="00982FCE" w:rsidRDefault="003F1553">
      <w:pPr>
        <w:pStyle w:val="BodyText"/>
        <w:spacing w:before="1"/>
        <w:ind w:right="1007"/>
      </w:pPr>
      <w:r>
        <w:t>P305+P351+P338 IF IN EYES: Rinse cautiously with water for several minutes. Remove contact lenses if present and easy to do so. P370+378 In case if fire: Use alcohol resistant foam or normal protein foam for extinction.</w:t>
      </w:r>
    </w:p>
    <w:p w:rsidR="00982FCE" w:rsidRDefault="003F1553">
      <w:pPr>
        <w:pStyle w:val="Heading2"/>
        <w:spacing w:before="0" w:line="180" w:lineRule="exact"/>
      </w:pPr>
      <w:r>
        <w:t>Storage:</w:t>
      </w:r>
    </w:p>
    <w:p w:rsidR="00982FCE" w:rsidRDefault="003F1553">
      <w:pPr>
        <w:pStyle w:val="BodyText"/>
      </w:pPr>
      <w:r>
        <w:t>P403+P235 Store in a well-ventilated place. Keep cool.</w:t>
      </w:r>
    </w:p>
    <w:p w:rsidR="00982FCE" w:rsidRDefault="00982FCE">
      <w:pPr>
        <w:sectPr w:rsidR="00982FCE">
          <w:footerReference w:type="default" r:id="rId9"/>
          <w:type w:val="continuous"/>
          <w:pgSz w:w="11910" w:h="16840"/>
          <w:pgMar w:top="840" w:right="500" w:bottom="1120" w:left="680" w:header="720" w:footer="935" w:gutter="0"/>
          <w:pgNumType w:start="1"/>
          <w:cols w:space="720"/>
        </w:sectPr>
      </w:pPr>
    </w:p>
    <w:tbl>
      <w:tblPr>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4"/>
        <w:gridCol w:w="3687"/>
      </w:tblGrid>
      <w:tr w:rsidR="00982FCE">
        <w:trPr>
          <w:trHeight w:hRule="exact" w:val="1515"/>
        </w:trPr>
        <w:tc>
          <w:tcPr>
            <w:tcW w:w="10351" w:type="dxa"/>
            <w:gridSpan w:val="2"/>
          </w:tcPr>
          <w:p w:rsidR="00982FCE" w:rsidRDefault="00982FCE">
            <w:pPr>
              <w:pStyle w:val="TableParagraph"/>
              <w:ind w:left="0"/>
              <w:rPr>
                <w:sz w:val="36"/>
              </w:rPr>
            </w:pPr>
          </w:p>
          <w:p w:rsidR="00982FCE" w:rsidRDefault="003F1553">
            <w:pPr>
              <w:pStyle w:val="TableParagraph"/>
              <w:spacing w:before="286"/>
              <w:ind w:left="3255"/>
              <w:rPr>
                <w:b/>
                <w:sz w:val="36"/>
              </w:rPr>
            </w:pPr>
            <w:r>
              <w:rPr>
                <w:b/>
                <w:sz w:val="36"/>
              </w:rPr>
              <w:t>SAFETY DATA SHEET</w:t>
            </w:r>
          </w:p>
        </w:tc>
      </w:tr>
      <w:tr w:rsidR="00982FCE">
        <w:trPr>
          <w:trHeight w:hRule="exact" w:val="370"/>
        </w:trPr>
        <w:tc>
          <w:tcPr>
            <w:tcW w:w="6664" w:type="dxa"/>
            <w:vMerge w:val="restart"/>
          </w:tcPr>
          <w:p w:rsidR="00982FCE" w:rsidRDefault="00982FCE">
            <w:pPr>
              <w:pStyle w:val="TableParagraph"/>
              <w:spacing w:before="8"/>
              <w:ind w:left="0"/>
            </w:pPr>
          </w:p>
          <w:p w:rsidR="00982FCE" w:rsidRDefault="003F1553">
            <w:pPr>
              <w:pStyle w:val="TableParagraph"/>
              <w:ind w:left="989"/>
              <w:rPr>
                <w:b/>
                <w:sz w:val="28"/>
              </w:rPr>
            </w:pPr>
            <w:r>
              <w:rPr>
                <w:b/>
                <w:sz w:val="28"/>
              </w:rPr>
              <w:t>METHYLATED SPIRIT</w:t>
            </w:r>
          </w:p>
        </w:tc>
        <w:tc>
          <w:tcPr>
            <w:tcW w:w="3687" w:type="dxa"/>
          </w:tcPr>
          <w:p w:rsidR="00982FCE" w:rsidRDefault="00982FCE"/>
        </w:tc>
      </w:tr>
      <w:tr w:rsidR="00982FCE">
        <w:trPr>
          <w:trHeight w:hRule="exact" w:val="372"/>
        </w:trPr>
        <w:tc>
          <w:tcPr>
            <w:tcW w:w="6664" w:type="dxa"/>
            <w:vMerge/>
          </w:tcPr>
          <w:p w:rsidR="00982FCE" w:rsidRDefault="00982FCE"/>
        </w:tc>
        <w:tc>
          <w:tcPr>
            <w:tcW w:w="3687" w:type="dxa"/>
          </w:tcPr>
          <w:p w:rsidR="00982FCE" w:rsidRDefault="003F1553">
            <w:pPr>
              <w:pStyle w:val="TableParagraph"/>
              <w:spacing w:line="224" w:lineRule="exact"/>
              <w:ind w:left="100"/>
              <w:rPr>
                <w:rFonts w:ascii="Times New Roman"/>
                <w:b/>
                <w:sz w:val="20"/>
              </w:rPr>
            </w:pPr>
            <w:r>
              <w:rPr>
                <w:rFonts w:ascii="Times New Roman"/>
                <w:b/>
                <w:sz w:val="20"/>
              </w:rPr>
              <w:t>REVISION No: 1.0.H</w:t>
            </w:r>
          </w:p>
        </w:tc>
      </w:tr>
      <w:tr w:rsidR="00982FCE">
        <w:trPr>
          <w:trHeight w:hRule="exact" w:val="370"/>
        </w:trPr>
        <w:tc>
          <w:tcPr>
            <w:tcW w:w="6664" w:type="dxa"/>
            <w:vMerge/>
          </w:tcPr>
          <w:p w:rsidR="00982FCE" w:rsidRDefault="00982FCE"/>
        </w:tc>
        <w:tc>
          <w:tcPr>
            <w:tcW w:w="3687" w:type="dxa"/>
          </w:tcPr>
          <w:p w:rsidR="00982FCE" w:rsidRDefault="00CB45BF">
            <w:pPr>
              <w:pStyle w:val="TableParagraph"/>
              <w:spacing w:line="222" w:lineRule="exact"/>
              <w:ind w:left="100"/>
              <w:rPr>
                <w:rFonts w:ascii="Times New Roman"/>
                <w:b/>
                <w:sz w:val="20"/>
              </w:rPr>
            </w:pPr>
            <w:r>
              <w:rPr>
                <w:rFonts w:ascii="Times New Roman"/>
                <w:b/>
                <w:sz w:val="20"/>
              </w:rPr>
              <w:t>ISSUE DATE: 09-Nov-2020</w:t>
            </w:r>
          </w:p>
        </w:tc>
      </w:tr>
    </w:tbl>
    <w:p w:rsidR="00982FCE" w:rsidRDefault="00982FCE">
      <w:pPr>
        <w:pStyle w:val="BodyText"/>
        <w:ind w:left="0"/>
        <w:rPr>
          <w:sz w:val="12"/>
        </w:rPr>
      </w:pPr>
    </w:p>
    <w:p w:rsidR="00982FCE" w:rsidRDefault="003F1553">
      <w:pPr>
        <w:pStyle w:val="Heading1"/>
        <w:tabs>
          <w:tab w:val="left" w:pos="10626"/>
        </w:tabs>
      </w:pPr>
      <w:r>
        <w:rPr>
          <w:shd w:val="clear" w:color="auto" w:fill="D9D9D9"/>
        </w:rPr>
        <w:t xml:space="preserve"> </w:t>
      </w:r>
      <w:r>
        <w:rPr>
          <w:spacing w:val="7"/>
          <w:shd w:val="clear" w:color="auto" w:fill="D9D9D9"/>
        </w:rPr>
        <w:t xml:space="preserve"> </w:t>
      </w:r>
      <w:r>
        <w:rPr>
          <w:shd w:val="clear" w:color="auto" w:fill="D9D9D9"/>
        </w:rPr>
        <w:t>3. COMPOSITION AND INFORMATION ON</w:t>
      </w:r>
      <w:r>
        <w:rPr>
          <w:spacing w:val="-11"/>
          <w:shd w:val="clear" w:color="auto" w:fill="D9D9D9"/>
        </w:rPr>
        <w:t xml:space="preserve"> </w:t>
      </w:r>
      <w:r>
        <w:rPr>
          <w:shd w:val="clear" w:color="auto" w:fill="D9D9D9"/>
        </w:rPr>
        <w:t>INGREDIENTS</w:t>
      </w:r>
      <w:r>
        <w:rPr>
          <w:shd w:val="clear" w:color="auto" w:fill="D9D9D9"/>
        </w:rPr>
        <w:tab/>
      </w:r>
    </w:p>
    <w:p w:rsidR="00982FCE" w:rsidRDefault="00982FCE">
      <w:pPr>
        <w:pStyle w:val="BodyText"/>
        <w:spacing w:before="8"/>
        <w:ind w:left="0"/>
        <w:rPr>
          <w:b/>
          <w:sz w:val="17"/>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18"/>
        <w:gridCol w:w="2716"/>
        <w:gridCol w:w="3088"/>
      </w:tblGrid>
      <w:tr w:rsidR="00982FCE">
        <w:trPr>
          <w:trHeight w:hRule="exact" w:val="188"/>
        </w:trPr>
        <w:tc>
          <w:tcPr>
            <w:tcW w:w="3018" w:type="dxa"/>
          </w:tcPr>
          <w:p w:rsidR="00982FCE" w:rsidRDefault="003F1553">
            <w:pPr>
              <w:pStyle w:val="TableParagraph"/>
              <w:spacing w:line="164" w:lineRule="exact"/>
              <w:rPr>
                <w:b/>
                <w:sz w:val="16"/>
              </w:rPr>
            </w:pPr>
            <w:r>
              <w:rPr>
                <w:b/>
                <w:sz w:val="16"/>
              </w:rPr>
              <w:t>Name</w:t>
            </w:r>
          </w:p>
        </w:tc>
        <w:tc>
          <w:tcPr>
            <w:tcW w:w="2716" w:type="dxa"/>
          </w:tcPr>
          <w:p w:rsidR="00982FCE" w:rsidRDefault="003F1553">
            <w:pPr>
              <w:pStyle w:val="TableParagraph"/>
              <w:spacing w:line="164" w:lineRule="exact"/>
              <w:ind w:left="656"/>
              <w:rPr>
                <w:b/>
                <w:sz w:val="16"/>
              </w:rPr>
            </w:pPr>
            <w:r>
              <w:rPr>
                <w:b/>
                <w:sz w:val="16"/>
              </w:rPr>
              <w:t>CAS No:</w:t>
            </w:r>
          </w:p>
        </w:tc>
        <w:tc>
          <w:tcPr>
            <w:tcW w:w="3088" w:type="dxa"/>
          </w:tcPr>
          <w:p w:rsidR="00982FCE" w:rsidRDefault="003F1553">
            <w:pPr>
              <w:pStyle w:val="TableParagraph"/>
              <w:spacing w:line="164" w:lineRule="exact"/>
              <w:ind w:left="1411"/>
              <w:rPr>
                <w:b/>
                <w:sz w:val="16"/>
              </w:rPr>
            </w:pPr>
            <w:r>
              <w:rPr>
                <w:b/>
                <w:sz w:val="16"/>
              </w:rPr>
              <w:t>Proportion:</w:t>
            </w:r>
          </w:p>
        </w:tc>
      </w:tr>
      <w:tr w:rsidR="00982FCE">
        <w:trPr>
          <w:trHeight w:hRule="exact" w:val="216"/>
        </w:trPr>
        <w:tc>
          <w:tcPr>
            <w:tcW w:w="3018" w:type="dxa"/>
          </w:tcPr>
          <w:p w:rsidR="00982FCE" w:rsidRDefault="003F1553">
            <w:pPr>
              <w:pStyle w:val="TableParagraph"/>
              <w:spacing w:before="8"/>
              <w:rPr>
                <w:sz w:val="16"/>
              </w:rPr>
            </w:pPr>
            <w:r>
              <w:rPr>
                <w:sz w:val="16"/>
              </w:rPr>
              <w:t>Ethanol</w:t>
            </w:r>
          </w:p>
        </w:tc>
        <w:tc>
          <w:tcPr>
            <w:tcW w:w="2716" w:type="dxa"/>
          </w:tcPr>
          <w:p w:rsidR="00982FCE" w:rsidRDefault="003F1553">
            <w:pPr>
              <w:pStyle w:val="TableParagraph"/>
              <w:spacing w:before="8"/>
              <w:ind w:left="656"/>
              <w:rPr>
                <w:sz w:val="16"/>
              </w:rPr>
            </w:pPr>
            <w:r>
              <w:rPr>
                <w:sz w:val="16"/>
              </w:rPr>
              <w:t>64-17-5</w:t>
            </w:r>
          </w:p>
        </w:tc>
        <w:tc>
          <w:tcPr>
            <w:tcW w:w="3088" w:type="dxa"/>
          </w:tcPr>
          <w:p w:rsidR="00982FCE" w:rsidRDefault="003F1553">
            <w:pPr>
              <w:pStyle w:val="TableParagraph"/>
              <w:spacing w:before="8"/>
              <w:ind w:left="1411"/>
              <w:rPr>
                <w:sz w:val="16"/>
              </w:rPr>
            </w:pPr>
            <w:r>
              <w:rPr>
                <w:sz w:val="16"/>
              </w:rPr>
              <w:t>&lt;99.7%</w:t>
            </w:r>
          </w:p>
        </w:tc>
      </w:tr>
      <w:tr w:rsidR="00982FCE">
        <w:trPr>
          <w:trHeight w:hRule="exact" w:val="215"/>
        </w:trPr>
        <w:tc>
          <w:tcPr>
            <w:tcW w:w="3018" w:type="dxa"/>
          </w:tcPr>
          <w:p w:rsidR="00982FCE" w:rsidRDefault="003F1553">
            <w:pPr>
              <w:pStyle w:val="TableParagraph"/>
              <w:spacing w:before="8"/>
              <w:rPr>
                <w:sz w:val="16"/>
              </w:rPr>
            </w:pPr>
            <w:r>
              <w:rPr>
                <w:sz w:val="16"/>
              </w:rPr>
              <w:t>Methyl Isobutyl Ketone (MIBK)</w:t>
            </w:r>
          </w:p>
        </w:tc>
        <w:tc>
          <w:tcPr>
            <w:tcW w:w="2716" w:type="dxa"/>
          </w:tcPr>
          <w:p w:rsidR="00982FCE" w:rsidRDefault="003F1553">
            <w:pPr>
              <w:pStyle w:val="TableParagraph"/>
              <w:spacing w:before="8"/>
              <w:ind w:left="656"/>
              <w:rPr>
                <w:sz w:val="16"/>
              </w:rPr>
            </w:pPr>
            <w:r>
              <w:rPr>
                <w:sz w:val="16"/>
              </w:rPr>
              <w:t>108-10-1</w:t>
            </w:r>
          </w:p>
        </w:tc>
        <w:tc>
          <w:tcPr>
            <w:tcW w:w="3088" w:type="dxa"/>
          </w:tcPr>
          <w:p w:rsidR="00982FCE" w:rsidRDefault="003F1553">
            <w:pPr>
              <w:pStyle w:val="TableParagraph"/>
              <w:spacing w:before="8"/>
              <w:ind w:left="1411"/>
              <w:rPr>
                <w:sz w:val="16"/>
              </w:rPr>
            </w:pPr>
            <w:r>
              <w:rPr>
                <w:sz w:val="16"/>
              </w:rPr>
              <w:t>0.25%</w:t>
            </w:r>
          </w:p>
        </w:tc>
      </w:tr>
      <w:tr w:rsidR="00982FCE">
        <w:trPr>
          <w:trHeight w:hRule="exact" w:val="187"/>
        </w:trPr>
        <w:tc>
          <w:tcPr>
            <w:tcW w:w="3018" w:type="dxa"/>
          </w:tcPr>
          <w:p w:rsidR="00982FCE" w:rsidRDefault="003F1553">
            <w:pPr>
              <w:pStyle w:val="TableParagraph"/>
              <w:spacing w:before="6"/>
              <w:rPr>
                <w:sz w:val="16"/>
              </w:rPr>
            </w:pPr>
            <w:r>
              <w:rPr>
                <w:sz w:val="16"/>
              </w:rPr>
              <w:t>Water</w:t>
            </w:r>
          </w:p>
        </w:tc>
        <w:tc>
          <w:tcPr>
            <w:tcW w:w="2716" w:type="dxa"/>
          </w:tcPr>
          <w:p w:rsidR="00982FCE" w:rsidRDefault="003F1553">
            <w:pPr>
              <w:pStyle w:val="TableParagraph"/>
              <w:spacing w:before="6"/>
              <w:ind w:left="656"/>
              <w:rPr>
                <w:sz w:val="16"/>
              </w:rPr>
            </w:pPr>
            <w:r>
              <w:rPr>
                <w:sz w:val="16"/>
              </w:rPr>
              <w:t>732-18-5</w:t>
            </w:r>
          </w:p>
        </w:tc>
        <w:tc>
          <w:tcPr>
            <w:tcW w:w="3088" w:type="dxa"/>
          </w:tcPr>
          <w:p w:rsidR="00982FCE" w:rsidRDefault="003F1553">
            <w:pPr>
              <w:pStyle w:val="TableParagraph"/>
              <w:spacing w:before="6"/>
              <w:ind w:left="1411"/>
              <w:rPr>
                <w:sz w:val="16"/>
              </w:rPr>
            </w:pPr>
            <w:r>
              <w:rPr>
                <w:sz w:val="16"/>
              </w:rPr>
              <w:t>To make up to 100%</w:t>
            </w:r>
          </w:p>
        </w:tc>
      </w:tr>
    </w:tbl>
    <w:p w:rsidR="00982FCE" w:rsidRDefault="00982FCE">
      <w:pPr>
        <w:pStyle w:val="BodyText"/>
        <w:ind w:left="0"/>
        <w:rPr>
          <w:b/>
          <w:sz w:val="12"/>
        </w:rPr>
      </w:pPr>
    </w:p>
    <w:p w:rsidR="00982FCE" w:rsidRDefault="003F1553">
      <w:pPr>
        <w:tabs>
          <w:tab w:val="left" w:pos="10626"/>
        </w:tabs>
        <w:spacing w:before="78"/>
        <w:ind w:left="203"/>
        <w:rPr>
          <w:b/>
          <w:sz w:val="18"/>
        </w:rPr>
      </w:pPr>
      <w:r>
        <w:rPr>
          <w:b/>
          <w:sz w:val="18"/>
          <w:shd w:val="clear" w:color="auto" w:fill="D9D9D9"/>
        </w:rPr>
        <w:t xml:space="preserve"> </w:t>
      </w:r>
      <w:r>
        <w:rPr>
          <w:b/>
          <w:spacing w:val="7"/>
          <w:sz w:val="18"/>
          <w:shd w:val="clear" w:color="auto" w:fill="D9D9D9"/>
        </w:rPr>
        <w:t xml:space="preserve"> </w:t>
      </w:r>
      <w:r>
        <w:rPr>
          <w:b/>
          <w:sz w:val="18"/>
          <w:shd w:val="clear" w:color="auto" w:fill="D9D9D9"/>
        </w:rPr>
        <w:t>4. FIRST AID</w:t>
      </w:r>
      <w:r>
        <w:rPr>
          <w:b/>
          <w:spacing w:val="-7"/>
          <w:sz w:val="18"/>
          <w:shd w:val="clear" w:color="auto" w:fill="D9D9D9"/>
        </w:rPr>
        <w:t xml:space="preserve"> </w:t>
      </w:r>
      <w:r>
        <w:rPr>
          <w:b/>
          <w:sz w:val="18"/>
          <w:shd w:val="clear" w:color="auto" w:fill="D9D9D9"/>
        </w:rPr>
        <w:t>MEASURES</w:t>
      </w:r>
      <w:r>
        <w:rPr>
          <w:b/>
          <w:sz w:val="18"/>
          <w:shd w:val="clear" w:color="auto" w:fill="D9D9D9"/>
        </w:rPr>
        <w:tab/>
      </w:r>
    </w:p>
    <w:p w:rsidR="00982FCE" w:rsidRDefault="003F1553">
      <w:pPr>
        <w:pStyle w:val="Heading2"/>
        <w:spacing w:before="26" w:line="304" w:lineRule="exact"/>
        <w:ind w:right="4281"/>
      </w:pPr>
      <w:r>
        <w:t>For advice contact a Poisons Information Centre (Australia 13 11 26) or a doctor. Eye contact:</w:t>
      </w:r>
    </w:p>
    <w:p w:rsidR="00982FCE" w:rsidRDefault="003F1553">
      <w:pPr>
        <w:pStyle w:val="BodyText"/>
        <w:spacing w:before="0" w:line="158" w:lineRule="exact"/>
      </w:pPr>
      <w:r>
        <w:t>Immediately flush the eye with lukewarm, gentle flowing water for 20 minutes or until the product is removed, whilst holding the eye open. Take</w:t>
      </w:r>
    </w:p>
    <w:p w:rsidR="00982FCE" w:rsidRDefault="003F1553">
      <w:pPr>
        <w:pStyle w:val="BodyText"/>
        <w:spacing w:before="1"/>
        <w:ind w:right="811"/>
      </w:pPr>
      <w:r>
        <w:t>care not to rinse contaminated water into the unaffected eye or onto the face. Obtain medical attention immediately. Take special care if exposed person is wearing contact lenses.</w:t>
      </w:r>
    </w:p>
    <w:p w:rsidR="00982FCE" w:rsidRDefault="003F1553">
      <w:pPr>
        <w:pStyle w:val="Heading2"/>
        <w:spacing w:before="116"/>
      </w:pPr>
      <w:r>
        <w:t>Skin Contact:</w:t>
      </w:r>
    </w:p>
    <w:p w:rsidR="00982FCE" w:rsidRDefault="003F1553">
      <w:pPr>
        <w:pStyle w:val="BodyText"/>
        <w:ind w:right="420"/>
      </w:pPr>
      <w:r>
        <w:t>Gently blot away excess liquid. Wash gently and thoroughly with water (use non-abrasive soap if necessary) for 5 minutes or until chemical is removed.</w:t>
      </w:r>
    </w:p>
    <w:p w:rsidR="00982FCE" w:rsidRDefault="003F1553">
      <w:pPr>
        <w:pStyle w:val="Heading2"/>
        <w:spacing w:before="116"/>
      </w:pPr>
      <w:r>
        <w:t>Inhaled:</w:t>
      </w:r>
    </w:p>
    <w:p w:rsidR="00982FCE" w:rsidRDefault="003F1553">
      <w:pPr>
        <w:pStyle w:val="BodyText"/>
        <w:spacing w:before="1"/>
        <w:ind w:right="465"/>
      </w:pPr>
      <w:r>
        <w:t xml:space="preserve">If symptoms of poisoning become evident, contact a Poisons Information Centre </w:t>
      </w:r>
      <w:r>
        <w:rPr>
          <w:b/>
        </w:rPr>
        <w:t>13 11 26</w:t>
      </w:r>
      <w:r>
        <w:t>, or call a doctor immediately. Remove source of contamination or move victim to fresh air. If breathing difficult, oxygen may be beneficial if administered by trained personnel, preferably on a doctor’s advice. DO NOT allow victim to move about unnecessarily. Symptoms of pulmonary oedema can be delayed up to 48 hours after exposure.</w:t>
      </w:r>
    </w:p>
    <w:p w:rsidR="00982FCE" w:rsidRDefault="003F1553">
      <w:pPr>
        <w:pStyle w:val="Heading2"/>
      </w:pPr>
      <w:r>
        <w:t>Ingested:</w:t>
      </w:r>
    </w:p>
    <w:p w:rsidR="00982FCE" w:rsidRDefault="003F1553">
      <w:pPr>
        <w:pStyle w:val="BodyText"/>
        <w:spacing w:before="1"/>
        <w:ind w:right="510"/>
      </w:pPr>
      <w:r>
        <w:t xml:space="preserve">DO NOT induce vomiting. If vomiting occurs, have victim lean forward to prevent aspiration. Wash mouth with water, seek medical advice or contact a Poisons Information Centre </w:t>
      </w:r>
      <w:r>
        <w:rPr>
          <w:b/>
        </w:rPr>
        <w:t>13 11 26</w:t>
      </w:r>
      <w:r>
        <w:t>. Never give anything by mouth to an unconscious individual.</w:t>
      </w:r>
    </w:p>
    <w:p w:rsidR="00982FCE" w:rsidRDefault="003F1553">
      <w:pPr>
        <w:pStyle w:val="Heading2"/>
        <w:spacing w:before="121"/>
      </w:pPr>
      <w:r>
        <w:t>Indication of immediate medical attention and special treatment needed:</w:t>
      </w:r>
    </w:p>
    <w:p w:rsidR="00982FCE" w:rsidRDefault="003F1553">
      <w:pPr>
        <w:pStyle w:val="BodyText"/>
        <w:spacing w:before="1"/>
      </w:pPr>
      <w:r>
        <w:t>Treat Symptomatically. If intoxication or narcosis is present, treat as for excess consumption of alcoholic drink. Care should be taken during vomiting to prevent aspiration of the return of flow. If respiration is depressed, assisted respiration may be necessary.</w:t>
      </w:r>
    </w:p>
    <w:p w:rsidR="00982FCE" w:rsidRDefault="003F1553">
      <w:pPr>
        <w:pStyle w:val="Heading1"/>
        <w:tabs>
          <w:tab w:val="left" w:pos="10626"/>
        </w:tabs>
        <w:spacing w:before="119"/>
      </w:pPr>
      <w:r>
        <w:rPr>
          <w:shd w:val="clear" w:color="auto" w:fill="D9D9D9"/>
        </w:rPr>
        <w:t xml:space="preserve"> </w:t>
      </w:r>
      <w:r>
        <w:rPr>
          <w:spacing w:val="7"/>
          <w:shd w:val="clear" w:color="auto" w:fill="D9D9D9"/>
        </w:rPr>
        <w:t xml:space="preserve"> </w:t>
      </w:r>
      <w:r>
        <w:rPr>
          <w:shd w:val="clear" w:color="auto" w:fill="D9D9D9"/>
        </w:rPr>
        <w:t>5. FIRE FIGHTING</w:t>
      </w:r>
      <w:r>
        <w:rPr>
          <w:spacing w:val="-4"/>
          <w:shd w:val="clear" w:color="auto" w:fill="D9D9D9"/>
        </w:rPr>
        <w:t xml:space="preserve"> </w:t>
      </w:r>
      <w:r>
        <w:rPr>
          <w:shd w:val="clear" w:color="auto" w:fill="D9D9D9"/>
        </w:rPr>
        <w:t>MEASURES</w:t>
      </w:r>
      <w:r>
        <w:rPr>
          <w:shd w:val="clear" w:color="auto" w:fill="D9D9D9"/>
        </w:rPr>
        <w:tab/>
      </w:r>
    </w:p>
    <w:p w:rsidR="00982FCE" w:rsidRDefault="003F1553">
      <w:pPr>
        <w:pStyle w:val="Heading2"/>
        <w:spacing w:before="119"/>
      </w:pPr>
      <w:r>
        <w:t xml:space="preserve">HAZCHEM CODE: </w:t>
      </w:r>
      <w:r>
        <w:rPr>
          <w:color w:val="44536A"/>
        </w:rPr>
        <w:t>•</w:t>
      </w:r>
      <w:r>
        <w:t>2YE</w:t>
      </w:r>
    </w:p>
    <w:p w:rsidR="00982FCE" w:rsidRDefault="003F1553">
      <w:pPr>
        <w:spacing w:before="118"/>
        <w:ind w:left="311"/>
        <w:rPr>
          <w:b/>
          <w:sz w:val="16"/>
        </w:rPr>
      </w:pPr>
      <w:r>
        <w:rPr>
          <w:b/>
          <w:sz w:val="16"/>
        </w:rPr>
        <w:t>Suitable extinguishing equipment:</w:t>
      </w:r>
    </w:p>
    <w:p w:rsidR="00982FCE" w:rsidRDefault="003F1553">
      <w:pPr>
        <w:pStyle w:val="BodyText"/>
        <w:ind w:right="260"/>
      </w:pPr>
      <w:r>
        <w:t>Suitable extinguishing media are carbon dioxide, dry chemical, and foam. Alcohol resistant foam is the preferred firefighting medium however, if it is not available, normal foam can be used. Try to contain spills, minimise spillage entering drains or water courses.</w:t>
      </w:r>
    </w:p>
    <w:p w:rsidR="00982FCE" w:rsidRDefault="003F1553">
      <w:pPr>
        <w:pStyle w:val="Heading2"/>
        <w:spacing w:before="116"/>
      </w:pPr>
      <w:r>
        <w:t>Specific hazards arising from the chemical:</w:t>
      </w:r>
    </w:p>
    <w:p w:rsidR="00982FCE" w:rsidRDefault="003F1553">
      <w:pPr>
        <w:pStyle w:val="BodyText"/>
        <w:ind w:right="225"/>
      </w:pPr>
      <w:r>
        <w:t>This product is classified as flammable. There is a moderate risk of an explosion from this product if commercial quantities are involved in a fire. Fire Fighters should take care and appropriate precautions. Any explosion will likely spread the fire to surrounding material. Water spray may be used to cool drums involved in a fire, reducing the chances of an explosion. Vapours from this product are heavier than air and may accumulate in sumps, pits and other low-lying spaces, forming potentially explosive mixtures. They may also flash back considerable distances. May evolve toxic gasses (carbon monoxide and or carbon dioxide, hydrocarbons). Fire decomposition products from this product may be toxic if inhaled.</w:t>
      </w:r>
    </w:p>
    <w:p w:rsidR="00982FCE" w:rsidRDefault="003F1553">
      <w:pPr>
        <w:pStyle w:val="BodyText"/>
        <w:spacing w:before="0" w:line="182" w:lineRule="exact"/>
      </w:pPr>
      <w:r>
        <w:t>Take appropriate protective measures.</w:t>
      </w:r>
    </w:p>
    <w:p w:rsidR="00982FCE" w:rsidRDefault="003F1553">
      <w:pPr>
        <w:pStyle w:val="Heading2"/>
        <w:spacing w:before="119"/>
      </w:pPr>
      <w:r>
        <w:t>Special Protective equipment and precautions for fire fighters:</w:t>
      </w:r>
    </w:p>
    <w:p w:rsidR="00982FCE" w:rsidRDefault="003F1553">
      <w:pPr>
        <w:pStyle w:val="BodyText"/>
        <w:spacing w:line="183" w:lineRule="exact"/>
      </w:pPr>
      <w:r>
        <w:t>Fire Fighters should wear self-contained breathing apparatus (SCBA) and protective firefighting clothing or chemical splash suit.</w:t>
      </w:r>
    </w:p>
    <w:p w:rsidR="00982FCE" w:rsidRDefault="003F1553">
      <w:pPr>
        <w:pStyle w:val="BodyText"/>
        <w:spacing w:before="0"/>
        <w:ind w:right="430"/>
      </w:pPr>
      <w:r>
        <w:t>Highly flammable liquid. May form flammable mixtures with air. Burns with colourless flame. Vapour is heavier than air &amp; may travel along the ground; distant ignition and flash back are possible. Avoid pooling on surfaces. Avoid run off to sewers &amp; drains (may cause explosions).Fire Fighters should wear self-contained breathing apparatus (SCBA) and protective firefighting clothing or chemical splash suit</w:t>
      </w:r>
    </w:p>
    <w:p w:rsidR="00982FCE" w:rsidRDefault="003F1553">
      <w:pPr>
        <w:pStyle w:val="Heading1"/>
        <w:tabs>
          <w:tab w:val="left" w:pos="10626"/>
        </w:tabs>
        <w:spacing w:before="116"/>
      </w:pPr>
      <w:r>
        <w:rPr>
          <w:shd w:val="clear" w:color="auto" w:fill="D9D9D9"/>
        </w:rPr>
        <w:t xml:space="preserve"> </w:t>
      </w:r>
      <w:r>
        <w:rPr>
          <w:spacing w:val="7"/>
          <w:shd w:val="clear" w:color="auto" w:fill="D9D9D9"/>
        </w:rPr>
        <w:t xml:space="preserve"> </w:t>
      </w:r>
      <w:r>
        <w:rPr>
          <w:shd w:val="clear" w:color="auto" w:fill="D9D9D9"/>
        </w:rPr>
        <w:t>6. ACCIDENTAL RELEASE</w:t>
      </w:r>
      <w:r>
        <w:rPr>
          <w:spacing w:val="-7"/>
          <w:shd w:val="clear" w:color="auto" w:fill="D9D9D9"/>
        </w:rPr>
        <w:t xml:space="preserve"> </w:t>
      </w:r>
      <w:r>
        <w:rPr>
          <w:shd w:val="clear" w:color="auto" w:fill="D9D9D9"/>
        </w:rPr>
        <w:t>MEASURES</w:t>
      </w:r>
      <w:r>
        <w:rPr>
          <w:shd w:val="clear" w:color="auto" w:fill="D9D9D9"/>
        </w:rPr>
        <w:tab/>
      </w:r>
    </w:p>
    <w:p w:rsidR="00982FCE" w:rsidRDefault="003F1553">
      <w:pPr>
        <w:pStyle w:val="Heading2"/>
        <w:spacing w:before="121"/>
      </w:pPr>
      <w:r>
        <w:t>Emergency procedures / Environmental Precautions:</w:t>
      </w:r>
    </w:p>
    <w:p w:rsidR="00982FCE" w:rsidRDefault="003F1553">
      <w:pPr>
        <w:pStyle w:val="BodyText"/>
        <w:spacing w:before="1"/>
        <w:ind w:right="242"/>
      </w:pPr>
      <w:r>
        <w:t>Prevent spillage from entering drains or water ways as aquatic life may be threatened and environmental damage may result. Evacuate the spill area and deny entry to unnecessary and unprotected personnel. Immediately call the Fire Brigade. Wear full protective clothing including eye/face protection. All skin areas should be covered. See section 8. If there is a significant chance that vapours or mists are likely to build up in the clean-up area, we recommend that you use a respirator. Usually, no respirator is necessary when using this product. However, if you have any doubts consult the Australian standard mention in exposure controls and personal protection. Otherwise not normally necessary.</w:t>
      </w:r>
    </w:p>
    <w:p w:rsidR="00982FCE" w:rsidRDefault="00982FCE">
      <w:pPr>
        <w:sectPr w:rsidR="00982FCE">
          <w:pgSz w:w="11910" w:h="16840"/>
          <w:pgMar w:top="840" w:right="500" w:bottom="1120" w:left="680" w:header="0" w:footer="935" w:gutter="0"/>
          <w:cols w:space="720"/>
        </w:sectPr>
      </w:pPr>
    </w:p>
    <w:tbl>
      <w:tblPr>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4"/>
        <w:gridCol w:w="3687"/>
      </w:tblGrid>
      <w:tr w:rsidR="00982FCE">
        <w:trPr>
          <w:trHeight w:hRule="exact" w:val="1515"/>
        </w:trPr>
        <w:tc>
          <w:tcPr>
            <w:tcW w:w="10351" w:type="dxa"/>
            <w:gridSpan w:val="2"/>
          </w:tcPr>
          <w:p w:rsidR="00982FCE" w:rsidRDefault="00982FCE">
            <w:pPr>
              <w:pStyle w:val="TableParagraph"/>
              <w:ind w:left="0"/>
              <w:rPr>
                <w:sz w:val="36"/>
              </w:rPr>
            </w:pPr>
          </w:p>
          <w:p w:rsidR="00982FCE" w:rsidRDefault="003F1553">
            <w:pPr>
              <w:pStyle w:val="TableParagraph"/>
              <w:spacing w:before="286"/>
              <w:ind w:left="3255"/>
              <w:rPr>
                <w:b/>
                <w:sz w:val="36"/>
              </w:rPr>
            </w:pPr>
            <w:r>
              <w:rPr>
                <w:b/>
                <w:sz w:val="36"/>
              </w:rPr>
              <w:t>SAFETY DATA SHEET</w:t>
            </w:r>
          </w:p>
        </w:tc>
      </w:tr>
      <w:tr w:rsidR="00982FCE">
        <w:trPr>
          <w:trHeight w:hRule="exact" w:val="370"/>
        </w:trPr>
        <w:tc>
          <w:tcPr>
            <w:tcW w:w="6664" w:type="dxa"/>
            <w:vMerge w:val="restart"/>
          </w:tcPr>
          <w:p w:rsidR="00982FCE" w:rsidRDefault="00982FCE">
            <w:pPr>
              <w:pStyle w:val="TableParagraph"/>
              <w:spacing w:before="8"/>
              <w:ind w:left="0"/>
            </w:pPr>
          </w:p>
          <w:p w:rsidR="00982FCE" w:rsidRDefault="00D365E4" w:rsidP="00D365E4">
            <w:pPr>
              <w:pStyle w:val="TableParagraph"/>
              <w:ind w:left="0"/>
              <w:rPr>
                <w:b/>
                <w:sz w:val="28"/>
              </w:rPr>
            </w:pPr>
            <w:r>
              <w:rPr>
                <w:b/>
                <w:sz w:val="28"/>
              </w:rPr>
              <w:t xml:space="preserve">          </w:t>
            </w:r>
            <w:r w:rsidR="003F1553">
              <w:rPr>
                <w:b/>
                <w:sz w:val="28"/>
              </w:rPr>
              <w:t>METHYLATED SPIRIT</w:t>
            </w:r>
          </w:p>
        </w:tc>
        <w:tc>
          <w:tcPr>
            <w:tcW w:w="3687" w:type="dxa"/>
          </w:tcPr>
          <w:p w:rsidR="00982FCE" w:rsidRDefault="00982FCE"/>
        </w:tc>
      </w:tr>
      <w:tr w:rsidR="00982FCE">
        <w:trPr>
          <w:trHeight w:hRule="exact" w:val="372"/>
        </w:trPr>
        <w:tc>
          <w:tcPr>
            <w:tcW w:w="6664" w:type="dxa"/>
            <w:vMerge/>
          </w:tcPr>
          <w:p w:rsidR="00982FCE" w:rsidRDefault="00982FCE"/>
        </w:tc>
        <w:tc>
          <w:tcPr>
            <w:tcW w:w="3687" w:type="dxa"/>
          </w:tcPr>
          <w:p w:rsidR="00982FCE" w:rsidRDefault="003F1553">
            <w:pPr>
              <w:pStyle w:val="TableParagraph"/>
              <w:spacing w:line="224" w:lineRule="exact"/>
              <w:ind w:left="100"/>
              <w:rPr>
                <w:rFonts w:ascii="Times New Roman"/>
                <w:b/>
                <w:sz w:val="20"/>
              </w:rPr>
            </w:pPr>
            <w:r>
              <w:rPr>
                <w:rFonts w:ascii="Times New Roman"/>
                <w:b/>
                <w:sz w:val="20"/>
              </w:rPr>
              <w:t>REVISION No: 1.0.H</w:t>
            </w:r>
          </w:p>
        </w:tc>
      </w:tr>
      <w:tr w:rsidR="00982FCE">
        <w:trPr>
          <w:trHeight w:hRule="exact" w:val="370"/>
        </w:trPr>
        <w:tc>
          <w:tcPr>
            <w:tcW w:w="6664" w:type="dxa"/>
            <w:vMerge/>
          </w:tcPr>
          <w:p w:rsidR="00982FCE" w:rsidRDefault="00982FCE"/>
        </w:tc>
        <w:tc>
          <w:tcPr>
            <w:tcW w:w="3687" w:type="dxa"/>
          </w:tcPr>
          <w:p w:rsidR="00982FCE" w:rsidRDefault="00CB45BF">
            <w:pPr>
              <w:pStyle w:val="TableParagraph"/>
              <w:spacing w:line="222" w:lineRule="exact"/>
              <w:ind w:left="100"/>
              <w:rPr>
                <w:rFonts w:ascii="Times New Roman"/>
                <w:b/>
                <w:sz w:val="20"/>
              </w:rPr>
            </w:pPr>
            <w:r>
              <w:rPr>
                <w:rFonts w:ascii="Times New Roman"/>
                <w:b/>
                <w:sz w:val="20"/>
              </w:rPr>
              <w:t>ISSUE DATE: 09-Nov-2020</w:t>
            </w:r>
          </w:p>
        </w:tc>
      </w:tr>
    </w:tbl>
    <w:p w:rsidR="00982FCE" w:rsidRDefault="00982FCE">
      <w:pPr>
        <w:pStyle w:val="BodyText"/>
        <w:spacing w:before="11"/>
        <w:ind w:left="0"/>
        <w:rPr>
          <w:sz w:val="11"/>
        </w:rPr>
      </w:pPr>
    </w:p>
    <w:p w:rsidR="00982FCE" w:rsidRDefault="003F1553">
      <w:pPr>
        <w:pStyle w:val="Heading2"/>
        <w:spacing w:before="80"/>
      </w:pPr>
      <w:r>
        <w:t>Methods and materials for containment and cleaning:</w:t>
      </w:r>
    </w:p>
    <w:p w:rsidR="00982FCE" w:rsidRDefault="003F1553">
      <w:pPr>
        <w:pStyle w:val="BodyText"/>
        <w:ind w:right="331"/>
      </w:pPr>
      <w:r>
        <w:t>Stop leak if safe to do so and contain spill. Absorb into sand, vermiculite or other suitable absorbent material. If spill is too large or if absorbent material is not available, try to create a dam to stop material spreading or going into drains or waterways. Avoid using sawdust or other combustible material. Any electrical equipment should be non-sparking. Any equipment capable of building an electrostatic charge should be electrically grounded. Sweep up and shovel or collect recoverable product into labelled containers for recycling or salvage and dispose of in accordance with local authorities. Recycle containers wherever possible after careful cleaning. After spill, wash area with water, preventing run off from entering drains. If a significant quantity of material enters drain system, notify emergency services. Thoroughly launder protective clothing before storage or re-use. Advise laundry of nature of contamination when sending contaminated clothing to laundry.</w:t>
      </w:r>
    </w:p>
    <w:p w:rsidR="00982FCE" w:rsidRDefault="003F1553">
      <w:pPr>
        <w:pStyle w:val="Heading1"/>
        <w:tabs>
          <w:tab w:val="left" w:pos="10626"/>
        </w:tabs>
        <w:spacing w:before="119"/>
      </w:pPr>
      <w:r>
        <w:rPr>
          <w:shd w:val="clear" w:color="auto" w:fill="D9D9D9"/>
        </w:rPr>
        <w:t xml:space="preserve"> </w:t>
      </w:r>
      <w:r>
        <w:rPr>
          <w:spacing w:val="7"/>
          <w:shd w:val="clear" w:color="auto" w:fill="D9D9D9"/>
        </w:rPr>
        <w:t xml:space="preserve"> </w:t>
      </w:r>
      <w:r>
        <w:rPr>
          <w:shd w:val="clear" w:color="auto" w:fill="D9D9D9"/>
        </w:rPr>
        <w:t>7. HANDLING AND</w:t>
      </w:r>
      <w:r>
        <w:rPr>
          <w:spacing w:val="-7"/>
          <w:shd w:val="clear" w:color="auto" w:fill="D9D9D9"/>
        </w:rPr>
        <w:t xml:space="preserve"> </w:t>
      </w:r>
      <w:r>
        <w:rPr>
          <w:shd w:val="clear" w:color="auto" w:fill="D9D9D9"/>
        </w:rPr>
        <w:t>STORAGE</w:t>
      </w:r>
      <w:r>
        <w:rPr>
          <w:shd w:val="clear" w:color="auto" w:fill="D9D9D9"/>
        </w:rPr>
        <w:tab/>
      </w:r>
    </w:p>
    <w:p w:rsidR="00982FCE" w:rsidRDefault="003F1553">
      <w:pPr>
        <w:pStyle w:val="Heading2"/>
        <w:spacing w:before="119"/>
      </w:pPr>
      <w:r>
        <w:t>Precautions for safe handling:</w:t>
      </w:r>
    </w:p>
    <w:p w:rsidR="00982FCE" w:rsidRDefault="003F1553">
      <w:pPr>
        <w:pStyle w:val="BodyText"/>
        <w:ind w:right="215"/>
      </w:pPr>
      <w:r>
        <w:t>Highly flammable product. Avoid breathing vapours. Keep exposure to the product to a minimum and minimise the quantities kept in work areas. Check ‘Exposure controls and Personal Protection’ of this SDS for details of personal protective measures and make sure that those measures are followed. The measures detailed below under ‘Storage’ should be followed during handling in order to minimise risk to persons using the product in the workplace. Avoid contact or contamination of product with incompatible materials listed under ‘stability and reactivity’ Observe good personal hygiene practices and recommended procedures. Wash thoroughly after handling.</w:t>
      </w:r>
    </w:p>
    <w:p w:rsidR="00982FCE" w:rsidRDefault="003F1553">
      <w:pPr>
        <w:pStyle w:val="Heading2"/>
        <w:spacing w:before="116"/>
      </w:pPr>
      <w:r>
        <w:t>Conditions for safe storage, including any incompatibilities:</w:t>
      </w:r>
    </w:p>
    <w:p w:rsidR="00982FCE" w:rsidRDefault="003F1553">
      <w:pPr>
        <w:pStyle w:val="BodyText"/>
        <w:ind w:right="233"/>
      </w:pPr>
      <w:r>
        <w:t>Store in a cool, dry, well ventilated area, away from heat or direct sunlight. Keep containers sealed, adequately labelled and protected from physical damaged. Check regularly for leaks and spills. Remove from oxidising agents, acids, alkalis and foodstuffs, out of the reach of children. Large storage areas should have appropriate fire protection.</w:t>
      </w:r>
    </w:p>
    <w:p w:rsidR="00982FCE" w:rsidRDefault="003F1553">
      <w:pPr>
        <w:pStyle w:val="Heading1"/>
        <w:tabs>
          <w:tab w:val="left" w:pos="10626"/>
        </w:tabs>
        <w:spacing w:before="119"/>
      </w:pPr>
      <w:r>
        <w:rPr>
          <w:shd w:val="clear" w:color="auto" w:fill="D9D9D9"/>
        </w:rPr>
        <w:t xml:space="preserve"> </w:t>
      </w:r>
      <w:r>
        <w:rPr>
          <w:spacing w:val="7"/>
          <w:shd w:val="clear" w:color="auto" w:fill="D9D9D9"/>
        </w:rPr>
        <w:t xml:space="preserve"> </w:t>
      </w:r>
      <w:r>
        <w:rPr>
          <w:shd w:val="clear" w:color="auto" w:fill="D9D9D9"/>
        </w:rPr>
        <w:t>8. EXPOSURE CONTROLS AND PERSONAL</w:t>
      </w:r>
      <w:r>
        <w:rPr>
          <w:spacing w:val="-10"/>
          <w:shd w:val="clear" w:color="auto" w:fill="D9D9D9"/>
        </w:rPr>
        <w:t xml:space="preserve"> </w:t>
      </w:r>
      <w:r>
        <w:rPr>
          <w:shd w:val="clear" w:color="auto" w:fill="D9D9D9"/>
        </w:rPr>
        <w:t>PROTECTION</w:t>
      </w:r>
      <w:r>
        <w:rPr>
          <w:shd w:val="clear" w:color="auto" w:fill="D9D9D9"/>
        </w:rPr>
        <w:tab/>
      </w:r>
    </w:p>
    <w:p w:rsidR="00982FCE" w:rsidRDefault="003F1553">
      <w:pPr>
        <w:pStyle w:val="Heading2"/>
        <w:spacing w:before="119" w:after="21"/>
      </w:pPr>
      <w:r>
        <w:t>Control Parameters – exposure standards, biological monitoring:</w:t>
      </w:r>
    </w:p>
    <w:tbl>
      <w:tblPr>
        <w:tblW w:w="0" w:type="auto"/>
        <w:tblInd w:w="2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49"/>
        <w:gridCol w:w="1534"/>
        <w:gridCol w:w="2052"/>
        <w:gridCol w:w="1897"/>
        <w:gridCol w:w="2441"/>
      </w:tblGrid>
      <w:tr w:rsidR="00982FCE">
        <w:trPr>
          <w:trHeight w:hRule="exact" w:val="272"/>
        </w:trPr>
        <w:tc>
          <w:tcPr>
            <w:tcW w:w="2449" w:type="dxa"/>
            <w:tcBorders>
              <w:bottom w:val="single" w:sz="4" w:space="0" w:color="000000"/>
            </w:tcBorders>
          </w:tcPr>
          <w:p w:rsidR="00982FCE" w:rsidRDefault="003F1553">
            <w:pPr>
              <w:pStyle w:val="TableParagraph"/>
              <w:spacing w:line="164" w:lineRule="exact"/>
              <w:ind w:left="108"/>
              <w:rPr>
                <w:b/>
                <w:sz w:val="16"/>
              </w:rPr>
            </w:pPr>
            <w:r>
              <w:rPr>
                <w:b/>
                <w:sz w:val="16"/>
              </w:rPr>
              <w:t>Material</w:t>
            </w:r>
          </w:p>
        </w:tc>
        <w:tc>
          <w:tcPr>
            <w:tcW w:w="1534" w:type="dxa"/>
            <w:tcBorders>
              <w:bottom w:val="single" w:sz="4" w:space="0" w:color="000000"/>
            </w:tcBorders>
          </w:tcPr>
          <w:p w:rsidR="00982FCE" w:rsidRDefault="003F1553">
            <w:pPr>
              <w:pStyle w:val="TableParagraph"/>
              <w:spacing w:line="164" w:lineRule="exact"/>
              <w:ind w:left="179"/>
              <w:rPr>
                <w:b/>
                <w:sz w:val="16"/>
              </w:rPr>
            </w:pPr>
            <w:r>
              <w:rPr>
                <w:b/>
                <w:sz w:val="16"/>
              </w:rPr>
              <w:t>TWA ppm</w:t>
            </w:r>
          </w:p>
        </w:tc>
        <w:tc>
          <w:tcPr>
            <w:tcW w:w="2052" w:type="dxa"/>
            <w:tcBorders>
              <w:bottom w:val="single" w:sz="4" w:space="0" w:color="000000"/>
            </w:tcBorders>
          </w:tcPr>
          <w:p w:rsidR="00982FCE" w:rsidRDefault="003F1553">
            <w:pPr>
              <w:pStyle w:val="TableParagraph"/>
              <w:spacing w:line="164" w:lineRule="exact"/>
              <w:ind w:left="607"/>
              <w:rPr>
                <w:b/>
                <w:sz w:val="16"/>
              </w:rPr>
            </w:pPr>
            <w:r>
              <w:rPr>
                <w:b/>
                <w:sz w:val="16"/>
              </w:rPr>
              <w:t>TWA mg/m3</w:t>
            </w:r>
          </w:p>
        </w:tc>
        <w:tc>
          <w:tcPr>
            <w:tcW w:w="1897" w:type="dxa"/>
            <w:tcBorders>
              <w:bottom w:val="single" w:sz="4" w:space="0" w:color="000000"/>
            </w:tcBorders>
          </w:tcPr>
          <w:p w:rsidR="00982FCE" w:rsidRDefault="003F1553">
            <w:pPr>
              <w:pStyle w:val="TableParagraph"/>
              <w:spacing w:line="164" w:lineRule="exact"/>
              <w:ind w:left="518"/>
              <w:rPr>
                <w:b/>
                <w:sz w:val="16"/>
              </w:rPr>
            </w:pPr>
            <w:r>
              <w:rPr>
                <w:b/>
                <w:sz w:val="16"/>
              </w:rPr>
              <w:t>STEL ppm</w:t>
            </w:r>
          </w:p>
        </w:tc>
        <w:tc>
          <w:tcPr>
            <w:tcW w:w="2441" w:type="dxa"/>
            <w:tcBorders>
              <w:bottom w:val="single" w:sz="4" w:space="0" w:color="000000"/>
            </w:tcBorders>
          </w:tcPr>
          <w:p w:rsidR="00982FCE" w:rsidRDefault="003F1553">
            <w:pPr>
              <w:pStyle w:val="TableParagraph"/>
              <w:spacing w:line="164" w:lineRule="exact"/>
              <w:ind w:left="585"/>
              <w:rPr>
                <w:b/>
                <w:sz w:val="16"/>
              </w:rPr>
            </w:pPr>
            <w:r>
              <w:rPr>
                <w:b/>
                <w:sz w:val="16"/>
              </w:rPr>
              <w:t>STEL mg/m3</w:t>
            </w:r>
          </w:p>
        </w:tc>
      </w:tr>
      <w:tr w:rsidR="00982FCE">
        <w:trPr>
          <w:trHeight w:hRule="exact" w:val="291"/>
        </w:trPr>
        <w:tc>
          <w:tcPr>
            <w:tcW w:w="2449" w:type="dxa"/>
            <w:tcBorders>
              <w:top w:val="single" w:sz="4" w:space="0" w:color="000000"/>
              <w:bottom w:val="single" w:sz="4" w:space="0" w:color="000000"/>
            </w:tcBorders>
          </w:tcPr>
          <w:p w:rsidR="00982FCE" w:rsidRDefault="003F1553">
            <w:pPr>
              <w:pStyle w:val="TableParagraph"/>
              <w:spacing w:line="180" w:lineRule="exact"/>
              <w:ind w:left="108"/>
              <w:rPr>
                <w:sz w:val="16"/>
              </w:rPr>
            </w:pPr>
            <w:r>
              <w:rPr>
                <w:sz w:val="16"/>
              </w:rPr>
              <w:t>Ethanol</w:t>
            </w:r>
          </w:p>
        </w:tc>
        <w:tc>
          <w:tcPr>
            <w:tcW w:w="1534" w:type="dxa"/>
            <w:tcBorders>
              <w:top w:val="single" w:sz="4" w:space="0" w:color="000000"/>
              <w:bottom w:val="single" w:sz="4" w:space="0" w:color="000000"/>
            </w:tcBorders>
          </w:tcPr>
          <w:p w:rsidR="00982FCE" w:rsidRDefault="003F1553">
            <w:pPr>
              <w:pStyle w:val="TableParagraph"/>
              <w:spacing w:line="180" w:lineRule="exact"/>
              <w:ind w:left="179"/>
              <w:rPr>
                <w:sz w:val="16"/>
              </w:rPr>
            </w:pPr>
            <w:r>
              <w:rPr>
                <w:sz w:val="16"/>
              </w:rPr>
              <w:t>1000</w:t>
            </w:r>
          </w:p>
        </w:tc>
        <w:tc>
          <w:tcPr>
            <w:tcW w:w="2052" w:type="dxa"/>
            <w:tcBorders>
              <w:top w:val="single" w:sz="4" w:space="0" w:color="000000"/>
              <w:bottom w:val="single" w:sz="4" w:space="0" w:color="000000"/>
            </w:tcBorders>
          </w:tcPr>
          <w:p w:rsidR="00982FCE" w:rsidRDefault="003F1553">
            <w:pPr>
              <w:pStyle w:val="TableParagraph"/>
              <w:spacing w:line="180" w:lineRule="exact"/>
              <w:ind w:left="607"/>
              <w:rPr>
                <w:sz w:val="16"/>
              </w:rPr>
            </w:pPr>
            <w:r>
              <w:rPr>
                <w:sz w:val="16"/>
              </w:rPr>
              <w:t>1800</w:t>
            </w:r>
          </w:p>
        </w:tc>
        <w:tc>
          <w:tcPr>
            <w:tcW w:w="1897" w:type="dxa"/>
            <w:tcBorders>
              <w:top w:val="single" w:sz="4" w:space="0" w:color="000000"/>
              <w:bottom w:val="single" w:sz="4" w:space="0" w:color="000000"/>
            </w:tcBorders>
          </w:tcPr>
          <w:p w:rsidR="00982FCE" w:rsidRDefault="003F1553">
            <w:pPr>
              <w:pStyle w:val="TableParagraph"/>
              <w:spacing w:line="180" w:lineRule="exact"/>
              <w:ind w:left="518"/>
              <w:rPr>
                <w:sz w:val="16"/>
              </w:rPr>
            </w:pPr>
            <w:r>
              <w:rPr>
                <w:sz w:val="16"/>
              </w:rPr>
              <w:t>-</w:t>
            </w:r>
          </w:p>
        </w:tc>
        <w:tc>
          <w:tcPr>
            <w:tcW w:w="2441" w:type="dxa"/>
            <w:tcBorders>
              <w:top w:val="single" w:sz="4" w:space="0" w:color="000000"/>
              <w:bottom w:val="single" w:sz="4" w:space="0" w:color="000000"/>
            </w:tcBorders>
          </w:tcPr>
          <w:p w:rsidR="00982FCE" w:rsidRDefault="003F1553">
            <w:pPr>
              <w:pStyle w:val="TableParagraph"/>
              <w:spacing w:line="180" w:lineRule="exact"/>
              <w:ind w:left="585"/>
              <w:rPr>
                <w:sz w:val="16"/>
              </w:rPr>
            </w:pPr>
            <w:r>
              <w:rPr>
                <w:sz w:val="16"/>
              </w:rPr>
              <w:t>-</w:t>
            </w:r>
          </w:p>
        </w:tc>
      </w:tr>
      <w:tr w:rsidR="00982FCE">
        <w:trPr>
          <w:trHeight w:hRule="exact" w:val="182"/>
        </w:trPr>
        <w:tc>
          <w:tcPr>
            <w:tcW w:w="2449" w:type="dxa"/>
            <w:tcBorders>
              <w:top w:val="single" w:sz="4" w:space="0" w:color="000000"/>
            </w:tcBorders>
          </w:tcPr>
          <w:p w:rsidR="00982FCE" w:rsidRDefault="003F1553">
            <w:pPr>
              <w:pStyle w:val="TableParagraph"/>
              <w:spacing w:line="180" w:lineRule="exact"/>
              <w:ind w:left="108"/>
              <w:rPr>
                <w:sz w:val="16"/>
              </w:rPr>
            </w:pPr>
            <w:r>
              <w:rPr>
                <w:sz w:val="16"/>
              </w:rPr>
              <w:t>Methyl Isobutyl Ketone (MIBK)</w:t>
            </w:r>
          </w:p>
        </w:tc>
        <w:tc>
          <w:tcPr>
            <w:tcW w:w="1534" w:type="dxa"/>
            <w:tcBorders>
              <w:top w:val="single" w:sz="4" w:space="0" w:color="000000"/>
            </w:tcBorders>
          </w:tcPr>
          <w:p w:rsidR="00982FCE" w:rsidRDefault="003F1553">
            <w:pPr>
              <w:pStyle w:val="TableParagraph"/>
              <w:spacing w:line="180" w:lineRule="exact"/>
              <w:ind w:left="179"/>
              <w:rPr>
                <w:sz w:val="16"/>
              </w:rPr>
            </w:pPr>
            <w:r>
              <w:rPr>
                <w:sz w:val="16"/>
              </w:rPr>
              <w:t>50</w:t>
            </w:r>
          </w:p>
        </w:tc>
        <w:tc>
          <w:tcPr>
            <w:tcW w:w="2052" w:type="dxa"/>
            <w:tcBorders>
              <w:top w:val="single" w:sz="4" w:space="0" w:color="000000"/>
            </w:tcBorders>
          </w:tcPr>
          <w:p w:rsidR="00982FCE" w:rsidRDefault="003F1553">
            <w:pPr>
              <w:pStyle w:val="TableParagraph"/>
              <w:spacing w:line="180" w:lineRule="exact"/>
              <w:ind w:left="607"/>
              <w:rPr>
                <w:sz w:val="16"/>
              </w:rPr>
            </w:pPr>
            <w:r>
              <w:rPr>
                <w:sz w:val="16"/>
              </w:rPr>
              <w:t>205</w:t>
            </w:r>
          </w:p>
        </w:tc>
        <w:tc>
          <w:tcPr>
            <w:tcW w:w="1897" w:type="dxa"/>
            <w:tcBorders>
              <w:top w:val="single" w:sz="4" w:space="0" w:color="000000"/>
            </w:tcBorders>
          </w:tcPr>
          <w:p w:rsidR="00982FCE" w:rsidRDefault="003F1553">
            <w:pPr>
              <w:pStyle w:val="TableParagraph"/>
              <w:spacing w:line="180" w:lineRule="exact"/>
              <w:ind w:left="518"/>
              <w:rPr>
                <w:sz w:val="16"/>
              </w:rPr>
            </w:pPr>
            <w:r>
              <w:rPr>
                <w:sz w:val="16"/>
              </w:rPr>
              <w:t>75</w:t>
            </w:r>
          </w:p>
        </w:tc>
        <w:tc>
          <w:tcPr>
            <w:tcW w:w="2441" w:type="dxa"/>
            <w:tcBorders>
              <w:top w:val="single" w:sz="4" w:space="0" w:color="000000"/>
            </w:tcBorders>
          </w:tcPr>
          <w:p w:rsidR="00982FCE" w:rsidRDefault="003F1553">
            <w:pPr>
              <w:pStyle w:val="TableParagraph"/>
              <w:spacing w:line="180" w:lineRule="exact"/>
              <w:ind w:left="585"/>
              <w:rPr>
                <w:sz w:val="16"/>
              </w:rPr>
            </w:pPr>
            <w:r>
              <w:rPr>
                <w:sz w:val="16"/>
              </w:rPr>
              <w:t>307</w:t>
            </w:r>
          </w:p>
        </w:tc>
      </w:tr>
    </w:tbl>
    <w:p w:rsidR="00982FCE" w:rsidRDefault="00982FCE">
      <w:pPr>
        <w:pStyle w:val="BodyText"/>
        <w:spacing w:before="11"/>
        <w:ind w:left="0"/>
        <w:rPr>
          <w:b/>
          <w:sz w:val="11"/>
        </w:rPr>
      </w:pPr>
    </w:p>
    <w:p w:rsidR="00982FCE" w:rsidRDefault="003F1553">
      <w:pPr>
        <w:spacing w:before="80"/>
        <w:ind w:left="311"/>
        <w:rPr>
          <w:b/>
          <w:sz w:val="16"/>
        </w:rPr>
      </w:pPr>
      <w:r>
        <w:rPr>
          <w:b/>
          <w:sz w:val="16"/>
        </w:rPr>
        <w:t>Appropriate engineering controls:</w:t>
      </w:r>
    </w:p>
    <w:p w:rsidR="00982FCE" w:rsidRDefault="003F1553">
      <w:pPr>
        <w:pStyle w:val="BodyText"/>
        <w:ind w:right="259"/>
      </w:pPr>
      <w:r>
        <w:t>DO NOT Inhale vapours. Use in well ventilated areas. In poorly ventilated areas, mechanical explosion proof extraction ventilation is recommended. Ensure compliance with applicable exposure limits. Flammable / explosive vapours may accumulate in poorly ventilated areas. Vapours are heavier than air and may travel some distance to an ignition source and flash back. Maintain vapour level below the recommended exposure standard. Provide an emergency eye wash fountain and quick drench shower in immediate work area. No smoking eating or drinking in work area.</w:t>
      </w:r>
    </w:p>
    <w:p w:rsidR="00982FCE" w:rsidRDefault="003F1553">
      <w:pPr>
        <w:pStyle w:val="Heading2"/>
        <w:spacing w:before="116"/>
      </w:pPr>
      <w:r>
        <w:t>Personal protective equipment (PPE):</w:t>
      </w:r>
    </w:p>
    <w:p w:rsidR="00982FCE" w:rsidRDefault="003F1553">
      <w:pPr>
        <w:pStyle w:val="BodyText"/>
        <w:ind w:right="279"/>
      </w:pPr>
      <w:r>
        <w:t>Wear SPLASH PROOF GOGGLES and NITRILE or NEOPRENE GLOVES. When using large quantities or where heavy contamination is likely wear COVERALLS. Where an inhalation risk exists, wear a TYPE A (Organic Vapour) RESPIRATOR.</w:t>
      </w:r>
    </w:p>
    <w:p w:rsidR="00982FCE" w:rsidRDefault="00772E55">
      <w:pPr>
        <w:pStyle w:val="BodyText"/>
        <w:spacing w:before="0" w:line="182" w:lineRule="exact"/>
      </w:pPr>
      <w:r>
        <w:pict>
          <v:group id="_x0000_s1026" style="position:absolute;left:0;text-align:left;margin-left:49.55pt;margin-top:12.15pt;width:235.7pt;height:56.4pt;z-index:1048;mso-wrap-distance-left:0;mso-wrap-distance-right:0;mso-position-horizontal-relative:page" coordorigin="991,243" coordsize="4714,1128">
            <v:shape id="_x0000_s1028" type="#_x0000_t75" style="position:absolute;left:991;top:300;width:3586;height:1071">
              <v:imagedata r:id="rId10" o:title=""/>
            </v:shape>
            <v:shape id="_x0000_s1027" type="#_x0000_t75" style="position:absolute;left:4577;top:243;width:1128;height:1128">
              <v:imagedata r:id="rId11" o:title=""/>
            </v:shape>
            <w10:wrap type="topAndBottom" anchorx="page"/>
          </v:group>
        </w:pict>
      </w:r>
      <w:r w:rsidR="003F1553">
        <w:t>At high levels wear SELF CONTAINED BREATHING APPARATUS (SCBA) or an AIR-LINE RESPIRATOR.</w:t>
      </w:r>
    </w:p>
    <w:p w:rsidR="00982FCE" w:rsidRDefault="003F1553">
      <w:pPr>
        <w:pStyle w:val="Heading1"/>
        <w:tabs>
          <w:tab w:val="left" w:pos="10626"/>
        </w:tabs>
        <w:spacing w:before="29"/>
      </w:pPr>
      <w:r>
        <w:rPr>
          <w:shd w:val="clear" w:color="auto" w:fill="D9D9D9"/>
        </w:rPr>
        <w:t xml:space="preserve"> </w:t>
      </w:r>
      <w:r>
        <w:rPr>
          <w:spacing w:val="7"/>
          <w:shd w:val="clear" w:color="auto" w:fill="D9D9D9"/>
        </w:rPr>
        <w:t xml:space="preserve"> </w:t>
      </w:r>
      <w:r>
        <w:rPr>
          <w:shd w:val="clear" w:color="auto" w:fill="D9D9D9"/>
        </w:rPr>
        <w:t>9. PHYSICAL AND CHEMICAL</w:t>
      </w:r>
      <w:r>
        <w:rPr>
          <w:spacing w:val="-4"/>
          <w:shd w:val="clear" w:color="auto" w:fill="D9D9D9"/>
        </w:rPr>
        <w:t xml:space="preserve"> </w:t>
      </w:r>
      <w:r>
        <w:rPr>
          <w:shd w:val="clear" w:color="auto" w:fill="D9D9D9"/>
        </w:rPr>
        <w:t>PROPERTIES</w:t>
      </w:r>
      <w:r>
        <w:rPr>
          <w:shd w:val="clear" w:color="auto" w:fill="D9D9D9"/>
        </w:rPr>
        <w:tab/>
      </w:r>
    </w:p>
    <w:p w:rsidR="00982FCE" w:rsidRDefault="00982FCE">
      <w:pPr>
        <w:pStyle w:val="BodyText"/>
        <w:spacing w:before="10"/>
        <w:ind w:left="0"/>
        <w:rPr>
          <w:b/>
          <w:sz w:val="17"/>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91"/>
        <w:gridCol w:w="3009"/>
      </w:tblGrid>
      <w:tr w:rsidR="00982FCE">
        <w:trPr>
          <w:trHeight w:hRule="exact" w:val="220"/>
        </w:trPr>
        <w:tc>
          <w:tcPr>
            <w:tcW w:w="2891" w:type="dxa"/>
          </w:tcPr>
          <w:p w:rsidR="00982FCE" w:rsidRDefault="003F1553">
            <w:pPr>
              <w:pStyle w:val="TableParagraph"/>
              <w:spacing w:line="212" w:lineRule="exact"/>
              <w:rPr>
                <w:rFonts w:ascii="Times New Roman"/>
                <w:b/>
                <w:sz w:val="20"/>
              </w:rPr>
            </w:pPr>
            <w:r>
              <w:rPr>
                <w:rFonts w:ascii="Times New Roman"/>
                <w:b/>
                <w:sz w:val="20"/>
              </w:rPr>
              <w:t>Appearance:</w:t>
            </w:r>
          </w:p>
        </w:tc>
        <w:tc>
          <w:tcPr>
            <w:tcW w:w="3009" w:type="dxa"/>
          </w:tcPr>
          <w:p w:rsidR="00982FCE" w:rsidRDefault="003F1553">
            <w:pPr>
              <w:pStyle w:val="TableParagraph"/>
              <w:spacing w:line="164" w:lineRule="exact"/>
              <w:ind w:left="130"/>
              <w:rPr>
                <w:sz w:val="16"/>
              </w:rPr>
            </w:pPr>
            <w:r>
              <w:rPr>
                <w:sz w:val="16"/>
              </w:rPr>
              <w:t>Clear liquid, free of any foreign matter</w:t>
            </w:r>
          </w:p>
        </w:tc>
      </w:tr>
      <w:tr w:rsidR="00982FCE">
        <w:trPr>
          <w:trHeight w:hRule="exact" w:val="213"/>
        </w:trPr>
        <w:tc>
          <w:tcPr>
            <w:tcW w:w="2891" w:type="dxa"/>
          </w:tcPr>
          <w:p w:rsidR="00982FCE" w:rsidRDefault="003F1553">
            <w:pPr>
              <w:pStyle w:val="TableParagraph"/>
              <w:spacing w:line="177" w:lineRule="exact"/>
              <w:rPr>
                <w:b/>
                <w:sz w:val="16"/>
              </w:rPr>
            </w:pPr>
            <w:r>
              <w:rPr>
                <w:b/>
                <w:sz w:val="16"/>
              </w:rPr>
              <w:t>Odour:</w:t>
            </w:r>
          </w:p>
        </w:tc>
        <w:tc>
          <w:tcPr>
            <w:tcW w:w="3009" w:type="dxa"/>
          </w:tcPr>
          <w:p w:rsidR="00982FCE" w:rsidRDefault="003F1553">
            <w:pPr>
              <w:pStyle w:val="TableParagraph"/>
              <w:spacing w:line="179" w:lineRule="exact"/>
              <w:ind w:left="130"/>
              <w:rPr>
                <w:sz w:val="16"/>
              </w:rPr>
            </w:pPr>
            <w:r>
              <w:rPr>
                <w:sz w:val="16"/>
              </w:rPr>
              <w:t>Characteristic</w:t>
            </w:r>
          </w:p>
        </w:tc>
      </w:tr>
      <w:tr w:rsidR="00982FCE">
        <w:trPr>
          <w:trHeight w:hRule="exact" w:val="236"/>
        </w:trPr>
        <w:tc>
          <w:tcPr>
            <w:tcW w:w="2891" w:type="dxa"/>
          </w:tcPr>
          <w:p w:rsidR="00982FCE" w:rsidRDefault="003F1553">
            <w:pPr>
              <w:pStyle w:val="TableParagraph"/>
              <w:spacing w:before="17"/>
              <w:rPr>
                <w:b/>
                <w:sz w:val="16"/>
              </w:rPr>
            </w:pPr>
            <w:r>
              <w:rPr>
                <w:b/>
                <w:sz w:val="16"/>
              </w:rPr>
              <w:t>pH:</w:t>
            </w:r>
          </w:p>
        </w:tc>
        <w:tc>
          <w:tcPr>
            <w:tcW w:w="3009" w:type="dxa"/>
          </w:tcPr>
          <w:p w:rsidR="00982FCE" w:rsidRDefault="003F1553">
            <w:pPr>
              <w:pStyle w:val="TableParagraph"/>
              <w:spacing w:before="20"/>
              <w:ind w:left="130"/>
              <w:rPr>
                <w:sz w:val="16"/>
              </w:rPr>
            </w:pPr>
            <w:r>
              <w:rPr>
                <w:sz w:val="16"/>
              </w:rPr>
              <w:t>No data available</w:t>
            </w:r>
          </w:p>
        </w:tc>
      </w:tr>
      <w:tr w:rsidR="00982FCE">
        <w:trPr>
          <w:trHeight w:hRule="exact" w:val="394"/>
        </w:trPr>
        <w:tc>
          <w:tcPr>
            <w:tcW w:w="2891" w:type="dxa"/>
          </w:tcPr>
          <w:p w:rsidR="00982FCE" w:rsidRDefault="003F1553">
            <w:pPr>
              <w:pStyle w:val="TableParagraph"/>
              <w:spacing w:before="16"/>
              <w:rPr>
                <w:b/>
                <w:sz w:val="16"/>
              </w:rPr>
            </w:pPr>
            <w:r>
              <w:rPr>
                <w:b/>
                <w:sz w:val="16"/>
              </w:rPr>
              <w:t>Melting point / freezing point (°C):</w:t>
            </w:r>
          </w:p>
        </w:tc>
        <w:tc>
          <w:tcPr>
            <w:tcW w:w="3009" w:type="dxa"/>
          </w:tcPr>
          <w:p w:rsidR="00982FCE" w:rsidRDefault="003F1553">
            <w:pPr>
              <w:pStyle w:val="TableParagraph"/>
              <w:spacing w:before="18"/>
              <w:ind w:left="130"/>
              <w:rPr>
                <w:sz w:val="16"/>
              </w:rPr>
            </w:pPr>
            <w:r>
              <w:rPr>
                <w:sz w:val="16"/>
              </w:rPr>
              <w:t>-117˚C (Ethanol)</w:t>
            </w:r>
          </w:p>
          <w:p w:rsidR="00982FCE" w:rsidRDefault="003F1553">
            <w:pPr>
              <w:pStyle w:val="TableParagraph"/>
              <w:spacing w:before="1"/>
              <w:ind w:left="130"/>
              <w:rPr>
                <w:sz w:val="16"/>
              </w:rPr>
            </w:pPr>
            <w:r>
              <w:rPr>
                <w:sz w:val="16"/>
              </w:rPr>
              <w:t>-84.7 ˚C (MIBK)</w:t>
            </w:r>
          </w:p>
        </w:tc>
      </w:tr>
      <w:tr w:rsidR="00982FCE">
        <w:trPr>
          <w:trHeight w:hRule="exact" w:val="368"/>
        </w:trPr>
        <w:tc>
          <w:tcPr>
            <w:tcW w:w="2891" w:type="dxa"/>
          </w:tcPr>
          <w:p w:rsidR="00982FCE" w:rsidRDefault="003F1553">
            <w:pPr>
              <w:pStyle w:val="TableParagraph"/>
              <w:spacing w:line="174" w:lineRule="exact"/>
              <w:rPr>
                <w:b/>
                <w:sz w:val="16"/>
              </w:rPr>
            </w:pPr>
            <w:r>
              <w:rPr>
                <w:b/>
                <w:sz w:val="16"/>
              </w:rPr>
              <w:t>Boiling point and boiling range</w:t>
            </w:r>
          </w:p>
          <w:p w:rsidR="00982FCE" w:rsidRDefault="003F1553">
            <w:pPr>
              <w:pStyle w:val="TableParagraph"/>
              <w:spacing w:before="1"/>
              <w:rPr>
                <w:b/>
                <w:sz w:val="16"/>
              </w:rPr>
            </w:pPr>
            <w:r>
              <w:rPr>
                <w:b/>
                <w:sz w:val="16"/>
              </w:rPr>
              <w:t>(°C):</w:t>
            </w:r>
          </w:p>
        </w:tc>
        <w:tc>
          <w:tcPr>
            <w:tcW w:w="3009" w:type="dxa"/>
          </w:tcPr>
          <w:p w:rsidR="00982FCE" w:rsidRDefault="003F1553">
            <w:pPr>
              <w:pStyle w:val="TableParagraph"/>
              <w:ind w:left="130" w:right="1818"/>
              <w:rPr>
                <w:sz w:val="16"/>
              </w:rPr>
            </w:pPr>
            <w:r>
              <w:rPr>
                <w:sz w:val="16"/>
              </w:rPr>
              <w:t>78˚C (Ethanol) 118˚ (MIBK</w:t>
            </w:r>
          </w:p>
        </w:tc>
      </w:tr>
      <w:tr w:rsidR="00982FCE">
        <w:trPr>
          <w:trHeight w:hRule="exact" w:val="367"/>
        </w:trPr>
        <w:tc>
          <w:tcPr>
            <w:tcW w:w="2891" w:type="dxa"/>
          </w:tcPr>
          <w:p w:rsidR="00982FCE" w:rsidRDefault="003F1553">
            <w:pPr>
              <w:pStyle w:val="TableParagraph"/>
              <w:spacing w:line="175" w:lineRule="exact"/>
              <w:rPr>
                <w:b/>
                <w:sz w:val="16"/>
              </w:rPr>
            </w:pPr>
            <w:r>
              <w:rPr>
                <w:b/>
                <w:sz w:val="16"/>
              </w:rPr>
              <w:t>Flash point (°C):</w:t>
            </w:r>
          </w:p>
        </w:tc>
        <w:tc>
          <w:tcPr>
            <w:tcW w:w="3009" w:type="dxa"/>
          </w:tcPr>
          <w:p w:rsidR="00982FCE" w:rsidRDefault="003F1553">
            <w:pPr>
              <w:pStyle w:val="TableParagraph"/>
              <w:spacing w:line="237" w:lineRule="auto"/>
              <w:ind w:left="130" w:right="965"/>
              <w:rPr>
                <w:sz w:val="16"/>
              </w:rPr>
            </w:pPr>
            <w:r>
              <w:rPr>
                <w:sz w:val="16"/>
              </w:rPr>
              <w:t>14 ˚C closed cup (Ethanol) 14 ˚C closed cup (MIBK)</w:t>
            </w:r>
          </w:p>
        </w:tc>
      </w:tr>
      <w:tr w:rsidR="00982FCE">
        <w:trPr>
          <w:trHeight w:hRule="exact" w:val="210"/>
        </w:trPr>
        <w:tc>
          <w:tcPr>
            <w:tcW w:w="2891" w:type="dxa"/>
          </w:tcPr>
          <w:p w:rsidR="00982FCE" w:rsidRDefault="003F1553">
            <w:pPr>
              <w:pStyle w:val="TableParagraph"/>
              <w:spacing w:line="175" w:lineRule="exact"/>
              <w:rPr>
                <w:b/>
                <w:sz w:val="16"/>
              </w:rPr>
            </w:pPr>
            <w:r>
              <w:rPr>
                <w:b/>
                <w:sz w:val="16"/>
              </w:rPr>
              <w:t>Evaporation rate:</w:t>
            </w:r>
          </w:p>
        </w:tc>
        <w:tc>
          <w:tcPr>
            <w:tcW w:w="3009" w:type="dxa"/>
          </w:tcPr>
          <w:p w:rsidR="00982FCE" w:rsidRDefault="003F1553">
            <w:pPr>
              <w:pStyle w:val="TableParagraph"/>
              <w:spacing w:line="177" w:lineRule="exact"/>
              <w:ind w:left="130"/>
              <w:rPr>
                <w:sz w:val="16"/>
              </w:rPr>
            </w:pPr>
            <w:r>
              <w:rPr>
                <w:sz w:val="16"/>
              </w:rPr>
              <w:t>No data available</w:t>
            </w:r>
          </w:p>
        </w:tc>
      </w:tr>
      <w:tr w:rsidR="00982FCE">
        <w:trPr>
          <w:trHeight w:hRule="exact" w:val="384"/>
        </w:trPr>
        <w:tc>
          <w:tcPr>
            <w:tcW w:w="2891" w:type="dxa"/>
          </w:tcPr>
          <w:p w:rsidR="00982FCE" w:rsidRDefault="003F1553">
            <w:pPr>
              <w:pStyle w:val="TableParagraph"/>
              <w:spacing w:before="16"/>
              <w:rPr>
                <w:b/>
                <w:sz w:val="16"/>
              </w:rPr>
            </w:pPr>
            <w:r>
              <w:rPr>
                <w:b/>
                <w:sz w:val="16"/>
              </w:rPr>
              <w:t>Flammability / explosive limits:</w:t>
            </w:r>
          </w:p>
        </w:tc>
        <w:tc>
          <w:tcPr>
            <w:tcW w:w="3009" w:type="dxa"/>
          </w:tcPr>
          <w:p w:rsidR="00982FCE" w:rsidRDefault="003F1553">
            <w:pPr>
              <w:pStyle w:val="TableParagraph"/>
              <w:spacing w:before="18"/>
              <w:ind w:left="130"/>
              <w:rPr>
                <w:sz w:val="16"/>
              </w:rPr>
            </w:pPr>
            <w:r>
              <w:rPr>
                <w:sz w:val="16"/>
              </w:rPr>
              <w:t>19.0% UEL 3.3% LEL (Ethanol)</w:t>
            </w:r>
          </w:p>
          <w:p w:rsidR="00982FCE" w:rsidRDefault="003F1553">
            <w:pPr>
              <w:pStyle w:val="TableParagraph"/>
              <w:spacing w:before="1"/>
              <w:ind w:left="130"/>
              <w:rPr>
                <w:sz w:val="16"/>
              </w:rPr>
            </w:pPr>
            <w:r>
              <w:rPr>
                <w:sz w:val="16"/>
              </w:rPr>
              <w:t>7.5%UEL 1.4%LEL (MIBK)</w:t>
            </w:r>
          </w:p>
        </w:tc>
      </w:tr>
    </w:tbl>
    <w:p w:rsidR="00982FCE" w:rsidRDefault="00982FCE">
      <w:pPr>
        <w:rPr>
          <w:sz w:val="16"/>
        </w:rPr>
        <w:sectPr w:rsidR="00982FCE">
          <w:pgSz w:w="11910" w:h="16840"/>
          <w:pgMar w:top="840" w:right="500" w:bottom="1120" w:left="680" w:header="0" w:footer="935" w:gutter="0"/>
          <w:cols w:space="720"/>
        </w:sectPr>
      </w:pPr>
    </w:p>
    <w:tbl>
      <w:tblPr>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4"/>
        <w:gridCol w:w="3687"/>
      </w:tblGrid>
      <w:tr w:rsidR="00982FCE">
        <w:trPr>
          <w:trHeight w:hRule="exact" w:val="1515"/>
        </w:trPr>
        <w:tc>
          <w:tcPr>
            <w:tcW w:w="10351" w:type="dxa"/>
            <w:gridSpan w:val="2"/>
          </w:tcPr>
          <w:p w:rsidR="00982FCE" w:rsidRDefault="00982FCE">
            <w:pPr>
              <w:pStyle w:val="TableParagraph"/>
              <w:ind w:left="0"/>
              <w:rPr>
                <w:b/>
                <w:sz w:val="36"/>
              </w:rPr>
            </w:pPr>
          </w:p>
          <w:p w:rsidR="00982FCE" w:rsidRDefault="003F1553">
            <w:pPr>
              <w:pStyle w:val="TableParagraph"/>
              <w:spacing w:before="286"/>
              <w:ind w:left="3255"/>
              <w:rPr>
                <w:b/>
                <w:sz w:val="36"/>
              </w:rPr>
            </w:pPr>
            <w:r>
              <w:rPr>
                <w:b/>
                <w:sz w:val="36"/>
              </w:rPr>
              <w:t>SAFETY DATA SHEET</w:t>
            </w:r>
          </w:p>
        </w:tc>
      </w:tr>
      <w:tr w:rsidR="00982FCE">
        <w:trPr>
          <w:trHeight w:hRule="exact" w:val="370"/>
        </w:trPr>
        <w:tc>
          <w:tcPr>
            <w:tcW w:w="6664" w:type="dxa"/>
            <w:vMerge w:val="restart"/>
          </w:tcPr>
          <w:p w:rsidR="00982FCE" w:rsidRDefault="00982FCE">
            <w:pPr>
              <w:pStyle w:val="TableParagraph"/>
              <w:spacing w:before="8"/>
              <w:ind w:left="0"/>
              <w:rPr>
                <w:b/>
              </w:rPr>
            </w:pPr>
          </w:p>
          <w:p w:rsidR="00982FCE" w:rsidRDefault="003F1553">
            <w:pPr>
              <w:pStyle w:val="TableParagraph"/>
              <w:ind w:left="989"/>
              <w:rPr>
                <w:b/>
                <w:sz w:val="28"/>
              </w:rPr>
            </w:pPr>
            <w:r>
              <w:rPr>
                <w:b/>
                <w:sz w:val="28"/>
              </w:rPr>
              <w:t>METHYLATED SPIRIT</w:t>
            </w:r>
          </w:p>
        </w:tc>
        <w:tc>
          <w:tcPr>
            <w:tcW w:w="3687" w:type="dxa"/>
          </w:tcPr>
          <w:p w:rsidR="00982FCE" w:rsidRDefault="00982FCE"/>
        </w:tc>
      </w:tr>
      <w:tr w:rsidR="00982FCE">
        <w:trPr>
          <w:trHeight w:hRule="exact" w:val="372"/>
        </w:trPr>
        <w:tc>
          <w:tcPr>
            <w:tcW w:w="6664" w:type="dxa"/>
            <w:vMerge/>
          </w:tcPr>
          <w:p w:rsidR="00982FCE" w:rsidRDefault="00982FCE"/>
        </w:tc>
        <w:tc>
          <w:tcPr>
            <w:tcW w:w="3687" w:type="dxa"/>
          </w:tcPr>
          <w:p w:rsidR="00982FCE" w:rsidRDefault="003F1553">
            <w:pPr>
              <w:pStyle w:val="TableParagraph"/>
              <w:spacing w:line="224" w:lineRule="exact"/>
              <w:ind w:left="100"/>
              <w:rPr>
                <w:rFonts w:ascii="Times New Roman"/>
                <w:b/>
                <w:sz w:val="20"/>
              </w:rPr>
            </w:pPr>
            <w:r>
              <w:rPr>
                <w:rFonts w:ascii="Times New Roman"/>
                <w:b/>
                <w:sz w:val="20"/>
              </w:rPr>
              <w:t>REVISION No: 1.0.H</w:t>
            </w:r>
          </w:p>
        </w:tc>
      </w:tr>
      <w:tr w:rsidR="00982FCE">
        <w:trPr>
          <w:trHeight w:hRule="exact" w:val="370"/>
        </w:trPr>
        <w:tc>
          <w:tcPr>
            <w:tcW w:w="6664" w:type="dxa"/>
            <w:vMerge/>
          </w:tcPr>
          <w:p w:rsidR="00982FCE" w:rsidRDefault="00982FCE"/>
        </w:tc>
        <w:tc>
          <w:tcPr>
            <w:tcW w:w="3687" w:type="dxa"/>
          </w:tcPr>
          <w:p w:rsidR="00982FCE" w:rsidRDefault="00CB45BF" w:rsidP="00D32164">
            <w:pPr>
              <w:pStyle w:val="TableParagraph"/>
              <w:spacing w:line="222" w:lineRule="exact"/>
              <w:ind w:left="100"/>
              <w:rPr>
                <w:rFonts w:ascii="Times New Roman"/>
                <w:b/>
                <w:sz w:val="20"/>
              </w:rPr>
            </w:pPr>
            <w:r>
              <w:rPr>
                <w:rFonts w:ascii="Times New Roman"/>
                <w:b/>
                <w:sz w:val="20"/>
              </w:rPr>
              <w:t>ISSUE DATE: 09-Nov-2020</w:t>
            </w:r>
          </w:p>
        </w:tc>
      </w:tr>
    </w:tbl>
    <w:p w:rsidR="00982FCE" w:rsidRDefault="00982FCE">
      <w:pPr>
        <w:pStyle w:val="BodyText"/>
        <w:spacing w:before="7"/>
        <w:ind w:left="0"/>
        <w:rPr>
          <w:b/>
          <w:sz w:val="20"/>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20"/>
        <w:gridCol w:w="2881"/>
      </w:tblGrid>
      <w:tr w:rsidR="00982FCE">
        <w:trPr>
          <w:trHeight w:hRule="exact" w:val="358"/>
        </w:trPr>
        <w:tc>
          <w:tcPr>
            <w:tcW w:w="2620" w:type="dxa"/>
          </w:tcPr>
          <w:p w:rsidR="00982FCE" w:rsidRDefault="003F1553">
            <w:pPr>
              <w:pStyle w:val="TableParagraph"/>
              <w:spacing w:line="164" w:lineRule="exact"/>
              <w:rPr>
                <w:b/>
                <w:sz w:val="16"/>
              </w:rPr>
            </w:pPr>
            <w:r>
              <w:rPr>
                <w:b/>
                <w:sz w:val="16"/>
              </w:rPr>
              <w:t>Vapour pressure:</w:t>
            </w:r>
          </w:p>
        </w:tc>
        <w:tc>
          <w:tcPr>
            <w:tcW w:w="2881" w:type="dxa"/>
          </w:tcPr>
          <w:p w:rsidR="00982FCE" w:rsidRDefault="003F1553">
            <w:pPr>
              <w:pStyle w:val="TableParagraph"/>
              <w:spacing w:line="167" w:lineRule="exact"/>
              <w:ind w:left="401"/>
              <w:rPr>
                <w:sz w:val="16"/>
              </w:rPr>
            </w:pPr>
            <w:r>
              <w:rPr>
                <w:sz w:val="16"/>
              </w:rPr>
              <w:t>5.9kPa@20˚C (Ethanol)</w:t>
            </w:r>
          </w:p>
          <w:p w:rsidR="00982FCE" w:rsidRDefault="003F1553">
            <w:pPr>
              <w:pStyle w:val="TableParagraph"/>
              <w:spacing w:before="1"/>
              <w:ind w:left="401"/>
              <w:rPr>
                <w:sz w:val="16"/>
              </w:rPr>
            </w:pPr>
            <w:r>
              <w:rPr>
                <w:sz w:val="16"/>
              </w:rPr>
              <w:t>2.1kPa@20˚C (MIBK)</w:t>
            </w:r>
          </w:p>
        </w:tc>
      </w:tr>
      <w:tr w:rsidR="00982FCE">
        <w:trPr>
          <w:trHeight w:hRule="exact" w:val="367"/>
        </w:trPr>
        <w:tc>
          <w:tcPr>
            <w:tcW w:w="2620" w:type="dxa"/>
          </w:tcPr>
          <w:p w:rsidR="00982FCE" w:rsidRDefault="003F1553">
            <w:pPr>
              <w:pStyle w:val="TableParagraph"/>
              <w:spacing w:line="174" w:lineRule="exact"/>
              <w:rPr>
                <w:b/>
                <w:sz w:val="16"/>
              </w:rPr>
            </w:pPr>
            <w:r>
              <w:rPr>
                <w:b/>
                <w:sz w:val="16"/>
              </w:rPr>
              <w:t>Auto-ignition temperature:</w:t>
            </w:r>
          </w:p>
        </w:tc>
        <w:tc>
          <w:tcPr>
            <w:tcW w:w="2881" w:type="dxa"/>
          </w:tcPr>
          <w:p w:rsidR="00982FCE" w:rsidRDefault="003F1553">
            <w:pPr>
              <w:pStyle w:val="TableParagraph"/>
              <w:spacing w:line="176" w:lineRule="exact"/>
              <w:ind w:left="401"/>
              <w:rPr>
                <w:sz w:val="16"/>
              </w:rPr>
            </w:pPr>
            <w:r>
              <w:rPr>
                <w:sz w:val="16"/>
              </w:rPr>
              <w:t>422 ˚C (Ethanol)</w:t>
            </w:r>
          </w:p>
          <w:p w:rsidR="00982FCE" w:rsidRDefault="003F1553">
            <w:pPr>
              <w:pStyle w:val="TableParagraph"/>
              <w:spacing w:before="1"/>
              <w:ind w:left="401"/>
              <w:rPr>
                <w:sz w:val="16"/>
              </w:rPr>
            </w:pPr>
            <w:r>
              <w:rPr>
                <w:sz w:val="16"/>
              </w:rPr>
              <w:t>449 ˚C (MIBK)</w:t>
            </w:r>
          </w:p>
        </w:tc>
      </w:tr>
      <w:tr w:rsidR="00982FCE">
        <w:trPr>
          <w:trHeight w:hRule="exact" w:val="210"/>
        </w:trPr>
        <w:tc>
          <w:tcPr>
            <w:tcW w:w="2620" w:type="dxa"/>
          </w:tcPr>
          <w:p w:rsidR="00982FCE" w:rsidRDefault="003F1553">
            <w:pPr>
              <w:pStyle w:val="TableParagraph"/>
              <w:spacing w:line="174" w:lineRule="exact"/>
              <w:rPr>
                <w:b/>
                <w:sz w:val="16"/>
              </w:rPr>
            </w:pPr>
            <w:r>
              <w:rPr>
                <w:b/>
                <w:sz w:val="16"/>
              </w:rPr>
              <w:t>Specific gravity:</w:t>
            </w:r>
          </w:p>
        </w:tc>
        <w:tc>
          <w:tcPr>
            <w:tcW w:w="2881" w:type="dxa"/>
          </w:tcPr>
          <w:p w:rsidR="00982FCE" w:rsidRDefault="003F1553">
            <w:pPr>
              <w:pStyle w:val="TableParagraph"/>
              <w:spacing w:line="176" w:lineRule="exact"/>
              <w:ind w:left="401"/>
              <w:rPr>
                <w:sz w:val="16"/>
              </w:rPr>
            </w:pPr>
            <w:r>
              <w:rPr>
                <w:sz w:val="16"/>
              </w:rPr>
              <w:t>0.79 -0.81g/mg@20˚C (Ethanol)</w:t>
            </w:r>
          </w:p>
        </w:tc>
      </w:tr>
      <w:tr w:rsidR="00982FCE">
        <w:trPr>
          <w:trHeight w:hRule="exact" w:val="200"/>
        </w:trPr>
        <w:tc>
          <w:tcPr>
            <w:tcW w:w="2620" w:type="dxa"/>
          </w:tcPr>
          <w:p w:rsidR="00982FCE" w:rsidRDefault="003F1553">
            <w:pPr>
              <w:pStyle w:val="TableParagraph"/>
              <w:spacing w:before="17"/>
              <w:rPr>
                <w:b/>
                <w:sz w:val="16"/>
              </w:rPr>
            </w:pPr>
            <w:r>
              <w:rPr>
                <w:b/>
                <w:sz w:val="16"/>
              </w:rPr>
              <w:t>Solubility (ise):</w:t>
            </w:r>
          </w:p>
        </w:tc>
        <w:tc>
          <w:tcPr>
            <w:tcW w:w="2881" w:type="dxa"/>
          </w:tcPr>
          <w:p w:rsidR="00982FCE" w:rsidRDefault="003F1553">
            <w:pPr>
              <w:pStyle w:val="TableParagraph"/>
              <w:spacing w:before="20"/>
              <w:ind w:left="401"/>
              <w:rPr>
                <w:sz w:val="16"/>
              </w:rPr>
            </w:pPr>
            <w:r>
              <w:rPr>
                <w:sz w:val="16"/>
              </w:rPr>
              <w:t>Completely Soluble in water</w:t>
            </w:r>
          </w:p>
        </w:tc>
      </w:tr>
    </w:tbl>
    <w:p w:rsidR="00982FCE" w:rsidRDefault="00982FCE">
      <w:pPr>
        <w:pStyle w:val="BodyText"/>
        <w:spacing w:before="0"/>
        <w:ind w:left="0"/>
        <w:rPr>
          <w:b/>
          <w:sz w:val="14"/>
        </w:rPr>
      </w:pPr>
    </w:p>
    <w:p w:rsidR="00982FCE" w:rsidRDefault="003F1553">
      <w:pPr>
        <w:tabs>
          <w:tab w:val="left" w:pos="10626"/>
        </w:tabs>
        <w:spacing w:before="77"/>
        <w:ind w:left="203"/>
        <w:rPr>
          <w:b/>
          <w:sz w:val="18"/>
        </w:rPr>
      </w:pPr>
      <w:r>
        <w:rPr>
          <w:b/>
          <w:sz w:val="18"/>
          <w:shd w:val="clear" w:color="auto" w:fill="D9D9D9"/>
        </w:rPr>
        <w:t xml:space="preserve"> </w:t>
      </w:r>
      <w:r>
        <w:rPr>
          <w:b/>
          <w:spacing w:val="7"/>
          <w:sz w:val="18"/>
          <w:shd w:val="clear" w:color="auto" w:fill="D9D9D9"/>
        </w:rPr>
        <w:t xml:space="preserve"> </w:t>
      </w:r>
      <w:r>
        <w:rPr>
          <w:b/>
          <w:sz w:val="18"/>
          <w:shd w:val="clear" w:color="auto" w:fill="D9D9D9"/>
        </w:rPr>
        <w:t>10. STABILITY AND</w:t>
      </w:r>
      <w:r>
        <w:rPr>
          <w:b/>
          <w:spacing w:val="-5"/>
          <w:sz w:val="18"/>
          <w:shd w:val="clear" w:color="auto" w:fill="D9D9D9"/>
        </w:rPr>
        <w:t xml:space="preserve"> </w:t>
      </w:r>
      <w:r>
        <w:rPr>
          <w:b/>
          <w:sz w:val="18"/>
          <w:shd w:val="clear" w:color="auto" w:fill="D9D9D9"/>
        </w:rPr>
        <w:t>REACTIVITY</w:t>
      </w:r>
      <w:r>
        <w:rPr>
          <w:b/>
          <w:sz w:val="18"/>
          <w:shd w:val="clear" w:color="auto" w:fill="D9D9D9"/>
        </w:rPr>
        <w:tab/>
      </w:r>
    </w:p>
    <w:p w:rsidR="00982FCE" w:rsidRDefault="003F1553">
      <w:pPr>
        <w:pStyle w:val="Heading2"/>
        <w:spacing w:before="119"/>
      </w:pPr>
      <w:r>
        <w:t>Reactivity:</w:t>
      </w:r>
    </w:p>
    <w:p w:rsidR="00982FCE" w:rsidRDefault="003F1553">
      <w:pPr>
        <w:pStyle w:val="BodyText"/>
      </w:pPr>
      <w:r>
        <w:t>Will react with strong oxidising agents, acids, strong alkalis, heat, ignition sources. Sparks, flames and build-up of static electricity.</w:t>
      </w:r>
    </w:p>
    <w:p w:rsidR="00982FCE" w:rsidRDefault="003F1553">
      <w:pPr>
        <w:pStyle w:val="Heading2"/>
        <w:spacing w:before="116"/>
      </w:pPr>
      <w:r>
        <w:t>Chemical Stability:</w:t>
      </w:r>
    </w:p>
    <w:p w:rsidR="00982FCE" w:rsidRDefault="003F1553">
      <w:pPr>
        <w:pStyle w:val="BodyText"/>
      </w:pPr>
      <w:r>
        <w:t>Product is stable under direct conditions of use, storage and temperature.</w:t>
      </w:r>
    </w:p>
    <w:p w:rsidR="00982FCE" w:rsidRDefault="003F1553">
      <w:pPr>
        <w:pStyle w:val="Heading2"/>
      </w:pPr>
      <w:r>
        <w:t>Possibility of hazardous reactions:</w:t>
      </w:r>
    </w:p>
    <w:p w:rsidR="00982FCE" w:rsidRDefault="003F1553">
      <w:pPr>
        <w:pStyle w:val="BodyText"/>
        <w:spacing w:before="1"/>
      </w:pPr>
      <w:r>
        <w:t>Vapours may from explosive mixture with air.</w:t>
      </w:r>
    </w:p>
    <w:p w:rsidR="00982FCE" w:rsidRDefault="003F1553">
      <w:pPr>
        <w:pStyle w:val="Heading2"/>
      </w:pPr>
      <w:r>
        <w:t>Conditions to avoid:</w:t>
      </w:r>
    </w:p>
    <w:p w:rsidR="00982FCE" w:rsidRDefault="003F1553">
      <w:pPr>
        <w:pStyle w:val="BodyText"/>
        <w:ind w:right="260"/>
      </w:pPr>
      <w:r>
        <w:t>Ignition Sources, static discharge, shock or vibration, heat, flames and sparks. Extreme temperature and direct sunlight. Do not cut, weld braze, solder, drill or grind. Do not allow vapour to accumulate in low or confined areas. Keep away from incompatible materials.</w:t>
      </w:r>
    </w:p>
    <w:p w:rsidR="00982FCE" w:rsidRDefault="003F1553">
      <w:pPr>
        <w:pStyle w:val="Heading2"/>
      </w:pPr>
      <w:r>
        <w:t>Incompatible Materials:</w:t>
      </w:r>
    </w:p>
    <w:p w:rsidR="00982FCE" w:rsidRDefault="003F1553">
      <w:pPr>
        <w:pStyle w:val="BodyText"/>
        <w:ind w:right="580"/>
      </w:pPr>
      <w:r>
        <w:t>Incompatible with oxidising agents (e.g. hypochlorite’s, peroxides), acids (sulphuric acid), strong alkalis (e.g. Hydroxides), Heat and ignition sources.</w:t>
      </w:r>
    </w:p>
    <w:p w:rsidR="00982FCE" w:rsidRDefault="003F1553">
      <w:pPr>
        <w:pStyle w:val="Heading2"/>
      </w:pPr>
      <w:r>
        <w:t>Hazardous Decomposition Products:</w:t>
      </w:r>
    </w:p>
    <w:p w:rsidR="00982FCE" w:rsidRDefault="003F1553">
      <w:pPr>
        <w:pStyle w:val="BodyText"/>
        <w:ind w:right="233"/>
      </w:pPr>
      <w:r>
        <w:t>Combustion forms carbon dioxide and in incomplete, carbon monoxide and smoke. Water is also formed. Carbon monoxide poisoning produces headache, weakness, nausea, dizziness, confusion, dimness of vision, disturbance of judgement and unconsciousness followed by coma and death.</w:t>
      </w:r>
    </w:p>
    <w:p w:rsidR="00982FCE" w:rsidRDefault="003F1553">
      <w:pPr>
        <w:pStyle w:val="Heading1"/>
        <w:tabs>
          <w:tab w:val="left" w:pos="10626"/>
        </w:tabs>
        <w:spacing w:before="119"/>
      </w:pPr>
      <w:r>
        <w:rPr>
          <w:shd w:val="clear" w:color="auto" w:fill="D9D9D9"/>
        </w:rPr>
        <w:t xml:space="preserve"> </w:t>
      </w:r>
      <w:r>
        <w:rPr>
          <w:spacing w:val="7"/>
          <w:shd w:val="clear" w:color="auto" w:fill="D9D9D9"/>
        </w:rPr>
        <w:t xml:space="preserve"> </w:t>
      </w:r>
      <w:r>
        <w:rPr>
          <w:shd w:val="clear" w:color="auto" w:fill="D9D9D9"/>
        </w:rPr>
        <w:t>11. TOXICOLOGICAL</w:t>
      </w:r>
      <w:r>
        <w:rPr>
          <w:spacing w:val="-8"/>
          <w:shd w:val="clear" w:color="auto" w:fill="D9D9D9"/>
        </w:rPr>
        <w:t xml:space="preserve"> </w:t>
      </w:r>
      <w:r>
        <w:rPr>
          <w:shd w:val="clear" w:color="auto" w:fill="D9D9D9"/>
        </w:rPr>
        <w:t>INFORMATION</w:t>
      </w:r>
      <w:r>
        <w:rPr>
          <w:shd w:val="clear" w:color="auto" w:fill="D9D9D9"/>
        </w:rPr>
        <w:tab/>
      </w:r>
    </w:p>
    <w:p w:rsidR="00982FCE" w:rsidRDefault="003F1553">
      <w:pPr>
        <w:pStyle w:val="Heading2"/>
        <w:spacing w:before="119"/>
      </w:pPr>
      <w:r>
        <w:t>Information on toxicological effects:</w:t>
      </w:r>
    </w:p>
    <w:p w:rsidR="00982FCE" w:rsidRDefault="003F1553">
      <w:pPr>
        <w:pStyle w:val="BodyText"/>
        <w:ind w:right="243"/>
      </w:pPr>
      <w:r>
        <w:t>Low to moderate toxicity – irritant. This product has the potential to cause adverse health effects with chronic over exposure. Use safe work practices to avoid eye or skin contact and over exposure via inhalation. Chronic ingestion may result in cirrhosis of the liver. Over exposure may cause central nervous system depression.</w:t>
      </w:r>
    </w:p>
    <w:p w:rsidR="00982FCE" w:rsidRDefault="003F1553">
      <w:pPr>
        <w:pStyle w:val="Heading2"/>
        <w:spacing w:before="116"/>
      </w:pPr>
      <w:r>
        <w:t>Eye contact:</w:t>
      </w:r>
    </w:p>
    <w:p w:rsidR="00982FCE" w:rsidRDefault="003F1553">
      <w:pPr>
        <w:pStyle w:val="BodyText"/>
        <w:ind w:right="349"/>
      </w:pPr>
      <w:r>
        <w:t>This product is an eye irritant. Symptoms may include stinging and reddening of eyes and watering which may become copious. Other symptoms may also become evident. If exposure is brief, symptoms should disappear once exposure has ceased. However, lengthy exposure or delayed treatment may cause permanent damage. No data for health effects associated with long term eye exposure.</w:t>
      </w:r>
    </w:p>
    <w:p w:rsidR="00982FCE" w:rsidRDefault="003F1553">
      <w:pPr>
        <w:pStyle w:val="Heading2"/>
      </w:pPr>
      <w:r>
        <w:t>Skin Contact:</w:t>
      </w:r>
    </w:p>
    <w:p w:rsidR="00982FCE" w:rsidRDefault="003F1553">
      <w:pPr>
        <w:pStyle w:val="BodyText"/>
        <w:ind w:right="473"/>
      </w:pPr>
      <w:r>
        <w:t>Available data indicates that this product is not harmful. It should present no hazards in normal use. However product may be irritating bus is unlikely to cause anything more than mild transient discomfort. No data for health effects associated with long term skin exposure.</w:t>
      </w:r>
    </w:p>
    <w:p w:rsidR="00982FCE" w:rsidRDefault="003F1553">
      <w:pPr>
        <w:pStyle w:val="Heading2"/>
      </w:pPr>
      <w:r>
        <w:t>Ingestion:</w:t>
      </w:r>
    </w:p>
    <w:p w:rsidR="00982FCE" w:rsidRDefault="003F1553">
      <w:pPr>
        <w:pStyle w:val="BodyText"/>
        <w:ind w:right="215"/>
      </w:pPr>
      <w:r>
        <w:t>Significant oral exposure is considered to be unlikely. However, this product is an oral irritant. Symptoms may include burning sensation and reddening of skin in mouth and throat. Other symptoms may also become evident, but all should disappear once exopause has ceased. No data for health effects associated with long term inhalation.</w:t>
      </w:r>
    </w:p>
    <w:p w:rsidR="00982FCE" w:rsidRDefault="003F1553">
      <w:pPr>
        <w:pStyle w:val="Heading2"/>
      </w:pPr>
      <w:r>
        <w:t>Inhalation:</w:t>
      </w:r>
    </w:p>
    <w:p w:rsidR="00982FCE" w:rsidRDefault="003F1553">
      <w:pPr>
        <w:pStyle w:val="BodyText"/>
        <w:spacing w:before="1"/>
        <w:ind w:right="331"/>
      </w:pPr>
      <w:r>
        <w:t>Available data shows that this product is harmful. But symptoms are not available. In addition product may be mildly irritating, although unlikely to cause anything more than mild transient discomfort. No data for health effects associated with long term inhalation.</w:t>
      </w:r>
    </w:p>
    <w:p w:rsidR="00982FCE" w:rsidRDefault="003F1553">
      <w:pPr>
        <w:pStyle w:val="Heading2"/>
        <w:spacing w:after="18"/>
      </w:pPr>
      <w:r>
        <w:t>Toxicity and irritation:</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66"/>
        <w:gridCol w:w="3661"/>
        <w:gridCol w:w="1084"/>
        <w:gridCol w:w="3413"/>
      </w:tblGrid>
      <w:tr w:rsidR="00982FCE">
        <w:trPr>
          <w:trHeight w:hRule="exact" w:val="205"/>
        </w:trPr>
        <w:tc>
          <w:tcPr>
            <w:tcW w:w="1066" w:type="dxa"/>
          </w:tcPr>
          <w:p w:rsidR="00982FCE" w:rsidRDefault="003F1553">
            <w:pPr>
              <w:pStyle w:val="TableParagraph"/>
              <w:spacing w:line="164" w:lineRule="exact"/>
              <w:rPr>
                <w:b/>
                <w:sz w:val="16"/>
              </w:rPr>
            </w:pPr>
            <w:r>
              <w:rPr>
                <w:b/>
                <w:sz w:val="16"/>
              </w:rPr>
              <w:t>Ethanol:</w:t>
            </w:r>
          </w:p>
        </w:tc>
        <w:tc>
          <w:tcPr>
            <w:tcW w:w="3661" w:type="dxa"/>
          </w:tcPr>
          <w:p w:rsidR="00982FCE" w:rsidRDefault="003F1553">
            <w:pPr>
              <w:pStyle w:val="TableParagraph"/>
              <w:spacing w:line="167" w:lineRule="exact"/>
              <w:ind w:left="224"/>
              <w:rPr>
                <w:sz w:val="16"/>
              </w:rPr>
            </w:pPr>
            <w:r>
              <w:rPr>
                <w:sz w:val="16"/>
              </w:rPr>
              <w:t>LC50 (Inhalation):  2000ppm/10 hours (rat)</w:t>
            </w:r>
          </w:p>
        </w:tc>
        <w:tc>
          <w:tcPr>
            <w:tcW w:w="1084" w:type="dxa"/>
          </w:tcPr>
          <w:p w:rsidR="00982FCE" w:rsidRDefault="003F1553">
            <w:pPr>
              <w:pStyle w:val="TableParagraph"/>
              <w:spacing w:line="164" w:lineRule="exact"/>
              <w:ind w:left="404"/>
              <w:rPr>
                <w:b/>
                <w:sz w:val="16"/>
              </w:rPr>
            </w:pPr>
            <w:r>
              <w:rPr>
                <w:b/>
                <w:sz w:val="16"/>
              </w:rPr>
              <w:t>MIBK:</w:t>
            </w:r>
          </w:p>
        </w:tc>
        <w:tc>
          <w:tcPr>
            <w:tcW w:w="3413" w:type="dxa"/>
          </w:tcPr>
          <w:p w:rsidR="00982FCE" w:rsidRDefault="003F1553">
            <w:pPr>
              <w:pStyle w:val="TableParagraph"/>
              <w:spacing w:line="167" w:lineRule="exact"/>
              <w:ind w:left="216"/>
              <w:rPr>
                <w:sz w:val="16"/>
              </w:rPr>
            </w:pPr>
            <w:r>
              <w:rPr>
                <w:sz w:val="16"/>
              </w:rPr>
              <w:t>LC50 (Inhalation):  23300mg/m3 (rat)</w:t>
            </w:r>
          </w:p>
        </w:tc>
      </w:tr>
      <w:tr w:rsidR="00982FCE">
        <w:trPr>
          <w:trHeight w:hRule="exact" w:val="246"/>
        </w:trPr>
        <w:tc>
          <w:tcPr>
            <w:tcW w:w="1066" w:type="dxa"/>
          </w:tcPr>
          <w:p w:rsidR="00982FCE" w:rsidRDefault="00982FCE"/>
        </w:tc>
        <w:tc>
          <w:tcPr>
            <w:tcW w:w="3661" w:type="dxa"/>
          </w:tcPr>
          <w:p w:rsidR="00982FCE" w:rsidRDefault="003F1553">
            <w:pPr>
              <w:pStyle w:val="TableParagraph"/>
              <w:spacing w:before="22"/>
              <w:ind w:left="224"/>
              <w:rPr>
                <w:sz w:val="16"/>
              </w:rPr>
            </w:pPr>
            <w:r>
              <w:rPr>
                <w:sz w:val="16"/>
              </w:rPr>
              <w:t>LD50 (Ingestion):   3450mg/kg (mouse)</w:t>
            </w:r>
          </w:p>
        </w:tc>
        <w:tc>
          <w:tcPr>
            <w:tcW w:w="1084" w:type="dxa"/>
          </w:tcPr>
          <w:p w:rsidR="00982FCE" w:rsidRDefault="00982FCE"/>
        </w:tc>
        <w:tc>
          <w:tcPr>
            <w:tcW w:w="3413" w:type="dxa"/>
          </w:tcPr>
          <w:p w:rsidR="00982FCE" w:rsidRDefault="003F1553">
            <w:pPr>
              <w:pStyle w:val="TableParagraph"/>
              <w:spacing w:before="22"/>
              <w:ind w:left="216"/>
              <w:rPr>
                <w:sz w:val="16"/>
              </w:rPr>
            </w:pPr>
            <w:r>
              <w:rPr>
                <w:sz w:val="16"/>
              </w:rPr>
              <w:t>LD50 (Skin) :  &gt;20mL/kg (rabbit)</w:t>
            </w:r>
          </w:p>
        </w:tc>
      </w:tr>
      <w:tr w:rsidR="00982FCE">
        <w:trPr>
          <w:trHeight w:hRule="exact" w:val="204"/>
        </w:trPr>
        <w:tc>
          <w:tcPr>
            <w:tcW w:w="1066" w:type="dxa"/>
          </w:tcPr>
          <w:p w:rsidR="00982FCE" w:rsidRDefault="00982FCE"/>
        </w:tc>
        <w:tc>
          <w:tcPr>
            <w:tcW w:w="3661" w:type="dxa"/>
          </w:tcPr>
          <w:p w:rsidR="00982FCE" w:rsidRDefault="00982FCE"/>
        </w:tc>
        <w:tc>
          <w:tcPr>
            <w:tcW w:w="1084" w:type="dxa"/>
          </w:tcPr>
          <w:p w:rsidR="00982FCE" w:rsidRDefault="00982FCE"/>
        </w:tc>
        <w:tc>
          <w:tcPr>
            <w:tcW w:w="3413" w:type="dxa"/>
          </w:tcPr>
          <w:p w:rsidR="00982FCE" w:rsidRDefault="003F1553">
            <w:pPr>
              <w:pStyle w:val="TableParagraph"/>
              <w:spacing w:before="23"/>
              <w:ind w:left="216"/>
              <w:rPr>
                <w:sz w:val="16"/>
              </w:rPr>
            </w:pPr>
            <w:r>
              <w:rPr>
                <w:sz w:val="16"/>
              </w:rPr>
              <w:t>LD50 (Ingestion):  1600mg/kg (guinea pig)</w:t>
            </w:r>
          </w:p>
        </w:tc>
      </w:tr>
    </w:tbl>
    <w:p w:rsidR="00982FCE" w:rsidRDefault="00982FCE">
      <w:pPr>
        <w:pStyle w:val="BodyText"/>
        <w:spacing w:before="6"/>
        <w:ind w:left="0"/>
        <w:rPr>
          <w:b/>
          <w:sz w:val="14"/>
        </w:rPr>
      </w:pPr>
    </w:p>
    <w:p w:rsidR="00982FCE" w:rsidRDefault="003F1553">
      <w:pPr>
        <w:tabs>
          <w:tab w:val="left" w:pos="10626"/>
        </w:tabs>
        <w:spacing w:before="77"/>
        <w:ind w:left="203"/>
        <w:rPr>
          <w:b/>
          <w:sz w:val="18"/>
        </w:rPr>
      </w:pPr>
      <w:r>
        <w:rPr>
          <w:b/>
          <w:sz w:val="18"/>
          <w:shd w:val="clear" w:color="auto" w:fill="D9D9D9"/>
        </w:rPr>
        <w:t xml:space="preserve"> </w:t>
      </w:r>
      <w:r>
        <w:rPr>
          <w:b/>
          <w:spacing w:val="7"/>
          <w:sz w:val="18"/>
          <w:shd w:val="clear" w:color="auto" w:fill="D9D9D9"/>
        </w:rPr>
        <w:t xml:space="preserve"> </w:t>
      </w:r>
      <w:r>
        <w:rPr>
          <w:b/>
          <w:sz w:val="18"/>
          <w:shd w:val="clear" w:color="auto" w:fill="D9D9D9"/>
        </w:rPr>
        <w:t>12. ECOLOGICAL</w:t>
      </w:r>
      <w:r>
        <w:rPr>
          <w:b/>
          <w:spacing w:val="-5"/>
          <w:sz w:val="18"/>
          <w:shd w:val="clear" w:color="auto" w:fill="D9D9D9"/>
        </w:rPr>
        <w:t xml:space="preserve"> </w:t>
      </w:r>
      <w:r>
        <w:rPr>
          <w:b/>
          <w:sz w:val="18"/>
          <w:shd w:val="clear" w:color="auto" w:fill="D9D9D9"/>
        </w:rPr>
        <w:t>INFORMATION</w:t>
      </w:r>
      <w:r>
        <w:rPr>
          <w:b/>
          <w:sz w:val="18"/>
          <w:shd w:val="clear" w:color="auto" w:fill="D9D9D9"/>
        </w:rPr>
        <w:tab/>
      </w:r>
    </w:p>
    <w:p w:rsidR="00982FCE" w:rsidRDefault="003F1553">
      <w:pPr>
        <w:spacing w:before="121" w:after="18"/>
        <w:ind w:left="311"/>
        <w:rPr>
          <w:b/>
          <w:sz w:val="16"/>
        </w:rPr>
      </w:pPr>
      <w:r>
        <w:rPr>
          <w:b/>
          <w:sz w:val="16"/>
        </w:rPr>
        <w:t>Eco-toxicity:</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42"/>
        <w:gridCol w:w="4066"/>
        <w:gridCol w:w="780"/>
        <w:gridCol w:w="3731"/>
      </w:tblGrid>
      <w:tr w:rsidR="00982FCE">
        <w:trPr>
          <w:trHeight w:hRule="exact" w:val="175"/>
        </w:trPr>
        <w:tc>
          <w:tcPr>
            <w:tcW w:w="942" w:type="dxa"/>
          </w:tcPr>
          <w:p w:rsidR="00982FCE" w:rsidRDefault="003F1553">
            <w:pPr>
              <w:pStyle w:val="TableParagraph"/>
              <w:spacing w:line="164" w:lineRule="exact"/>
              <w:rPr>
                <w:sz w:val="16"/>
              </w:rPr>
            </w:pPr>
            <w:r>
              <w:rPr>
                <w:b/>
                <w:sz w:val="16"/>
              </w:rPr>
              <w:t>Ethanol</w:t>
            </w:r>
            <w:r>
              <w:rPr>
                <w:sz w:val="16"/>
              </w:rPr>
              <w:t>:</w:t>
            </w:r>
          </w:p>
        </w:tc>
        <w:tc>
          <w:tcPr>
            <w:tcW w:w="4066" w:type="dxa"/>
          </w:tcPr>
          <w:p w:rsidR="00982FCE" w:rsidRDefault="003F1553">
            <w:pPr>
              <w:pStyle w:val="TableParagraph"/>
              <w:spacing w:line="167" w:lineRule="exact"/>
              <w:ind w:left="108"/>
              <w:rPr>
                <w:sz w:val="16"/>
              </w:rPr>
            </w:pPr>
            <w:r>
              <w:rPr>
                <w:sz w:val="16"/>
              </w:rPr>
              <w:t>LC50 / 96 hr &gt;10,000mg/L rainbow trout</w:t>
            </w:r>
          </w:p>
        </w:tc>
        <w:tc>
          <w:tcPr>
            <w:tcW w:w="780" w:type="dxa"/>
          </w:tcPr>
          <w:p w:rsidR="00982FCE" w:rsidRDefault="003F1553">
            <w:pPr>
              <w:pStyle w:val="TableParagraph"/>
              <w:spacing w:line="164" w:lineRule="exact"/>
              <w:ind w:left="122"/>
              <w:rPr>
                <w:b/>
                <w:sz w:val="16"/>
              </w:rPr>
            </w:pPr>
            <w:r>
              <w:rPr>
                <w:b/>
                <w:sz w:val="16"/>
              </w:rPr>
              <w:t>MIBK:</w:t>
            </w:r>
          </w:p>
        </w:tc>
        <w:tc>
          <w:tcPr>
            <w:tcW w:w="3731" w:type="dxa"/>
          </w:tcPr>
          <w:p w:rsidR="00982FCE" w:rsidRDefault="003F1553">
            <w:pPr>
              <w:pStyle w:val="TableParagraph"/>
              <w:spacing w:line="167" w:lineRule="exact"/>
              <w:ind w:left="193"/>
              <w:rPr>
                <w:sz w:val="16"/>
              </w:rPr>
            </w:pPr>
            <w:r>
              <w:rPr>
                <w:sz w:val="16"/>
              </w:rPr>
              <w:t>LC0 / 48 hr 480mg/L Leuciscus idus melanotus</w:t>
            </w:r>
          </w:p>
        </w:tc>
      </w:tr>
      <w:tr w:rsidR="00982FCE">
        <w:trPr>
          <w:trHeight w:hRule="exact" w:val="173"/>
        </w:trPr>
        <w:tc>
          <w:tcPr>
            <w:tcW w:w="942" w:type="dxa"/>
          </w:tcPr>
          <w:p w:rsidR="00982FCE" w:rsidRDefault="00982FCE"/>
        </w:tc>
        <w:tc>
          <w:tcPr>
            <w:tcW w:w="4066" w:type="dxa"/>
          </w:tcPr>
          <w:p w:rsidR="00982FCE" w:rsidRDefault="003F1553">
            <w:pPr>
              <w:pStyle w:val="TableParagraph"/>
              <w:spacing w:line="176" w:lineRule="exact"/>
              <w:ind w:left="108"/>
              <w:rPr>
                <w:sz w:val="16"/>
              </w:rPr>
            </w:pPr>
            <w:r>
              <w:rPr>
                <w:sz w:val="16"/>
              </w:rPr>
              <w:t>LC50 / 96 hr &gt; 13,40mg/L fathead minnow &gt;13,40mg/l</w:t>
            </w:r>
          </w:p>
        </w:tc>
        <w:tc>
          <w:tcPr>
            <w:tcW w:w="780" w:type="dxa"/>
          </w:tcPr>
          <w:p w:rsidR="00982FCE" w:rsidRDefault="00982FCE"/>
        </w:tc>
        <w:tc>
          <w:tcPr>
            <w:tcW w:w="3731" w:type="dxa"/>
          </w:tcPr>
          <w:p w:rsidR="00982FCE" w:rsidRDefault="003F1553">
            <w:pPr>
              <w:pStyle w:val="TableParagraph"/>
              <w:spacing w:line="176" w:lineRule="exact"/>
              <w:ind w:left="193"/>
              <w:rPr>
                <w:sz w:val="16"/>
              </w:rPr>
            </w:pPr>
            <w:r>
              <w:rPr>
                <w:sz w:val="16"/>
              </w:rPr>
              <w:t>EC50 / 24 hr 1,550 – 3,623mg/L water flea</w:t>
            </w:r>
          </w:p>
        </w:tc>
      </w:tr>
    </w:tbl>
    <w:p w:rsidR="00982FCE" w:rsidRDefault="00982FCE">
      <w:pPr>
        <w:spacing w:line="176" w:lineRule="exact"/>
        <w:rPr>
          <w:sz w:val="16"/>
        </w:rPr>
        <w:sectPr w:rsidR="00982FCE">
          <w:pgSz w:w="11910" w:h="16840"/>
          <w:pgMar w:top="840" w:right="500" w:bottom="1120" w:left="680" w:header="0" w:footer="935" w:gutter="0"/>
          <w:cols w:space="720"/>
        </w:sectPr>
      </w:pPr>
    </w:p>
    <w:tbl>
      <w:tblPr>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4"/>
        <w:gridCol w:w="3687"/>
      </w:tblGrid>
      <w:tr w:rsidR="00982FCE">
        <w:trPr>
          <w:trHeight w:hRule="exact" w:val="1515"/>
        </w:trPr>
        <w:tc>
          <w:tcPr>
            <w:tcW w:w="10351" w:type="dxa"/>
            <w:gridSpan w:val="2"/>
          </w:tcPr>
          <w:p w:rsidR="00982FCE" w:rsidRDefault="00982FCE">
            <w:pPr>
              <w:pStyle w:val="TableParagraph"/>
              <w:ind w:left="0"/>
              <w:rPr>
                <w:b/>
                <w:sz w:val="36"/>
              </w:rPr>
            </w:pPr>
          </w:p>
          <w:p w:rsidR="00982FCE" w:rsidRDefault="003F1553">
            <w:pPr>
              <w:pStyle w:val="TableParagraph"/>
              <w:spacing w:before="286"/>
              <w:ind w:left="3255"/>
              <w:rPr>
                <w:b/>
                <w:sz w:val="36"/>
              </w:rPr>
            </w:pPr>
            <w:r>
              <w:rPr>
                <w:b/>
                <w:sz w:val="36"/>
              </w:rPr>
              <w:t>SAFETY DATA SHEET</w:t>
            </w:r>
          </w:p>
        </w:tc>
      </w:tr>
      <w:tr w:rsidR="00982FCE">
        <w:trPr>
          <w:trHeight w:hRule="exact" w:val="370"/>
        </w:trPr>
        <w:tc>
          <w:tcPr>
            <w:tcW w:w="6664" w:type="dxa"/>
            <w:vMerge w:val="restart"/>
          </w:tcPr>
          <w:p w:rsidR="00982FCE" w:rsidRDefault="00982FCE">
            <w:pPr>
              <w:pStyle w:val="TableParagraph"/>
              <w:spacing w:before="8"/>
              <w:ind w:left="0"/>
              <w:rPr>
                <w:b/>
              </w:rPr>
            </w:pPr>
          </w:p>
          <w:p w:rsidR="00982FCE" w:rsidRDefault="003F1553">
            <w:pPr>
              <w:pStyle w:val="TableParagraph"/>
              <w:ind w:left="989"/>
              <w:rPr>
                <w:b/>
                <w:sz w:val="28"/>
              </w:rPr>
            </w:pPr>
            <w:r>
              <w:rPr>
                <w:b/>
                <w:sz w:val="28"/>
              </w:rPr>
              <w:t>METHYLATED SPIRIT</w:t>
            </w:r>
          </w:p>
        </w:tc>
        <w:tc>
          <w:tcPr>
            <w:tcW w:w="3687" w:type="dxa"/>
          </w:tcPr>
          <w:p w:rsidR="00982FCE" w:rsidRDefault="00982FCE"/>
        </w:tc>
      </w:tr>
      <w:tr w:rsidR="00982FCE">
        <w:trPr>
          <w:trHeight w:hRule="exact" w:val="372"/>
        </w:trPr>
        <w:tc>
          <w:tcPr>
            <w:tcW w:w="6664" w:type="dxa"/>
            <w:vMerge/>
          </w:tcPr>
          <w:p w:rsidR="00982FCE" w:rsidRDefault="00982FCE"/>
        </w:tc>
        <w:tc>
          <w:tcPr>
            <w:tcW w:w="3687" w:type="dxa"/>
          </w:tcPr>
          <w:p w:rsidR="00982FCE" w:rsidRDefault="003F1553">
            <w:pPr>
              <w:pStyle w:val="TableParagraph"/>
              <w:spacing w:line="224" w:lineRule="exact"/>
              <w:ind w:left="100"/>
              <w:rPr>
                <w:rFonts w:ascii="Times New Roman"/>
                <w:b/>
                <w:sz w:val="20"/>
              </w:rPr>
            </w:pPr>
            <w:r>
              <w:rPr>
                <w:rFonts w:ascii="Times New Roman"/>
                <w:b/>
                <w:sz w:val="20"/>
              </w:rPr>
              <w:t>REVISION No: 1.0.H</w:t>
            </w:r>
          </w:p>
        </w:tc>
      </w:tr>
      <w:tr w:rsidR="00982FCE">
        <w:trPr>
          <w:trHeight w:hRule="exact" w:val="370"/>
        </w:trPr>
        <w:tc>
          <w:tcPr>
            <w:tcW w:w="6664" w:type="dxa"/>
            <w:vMerge/>
          </w:tcPr>
          <w:p w:rsidR="00982FCE" w:rsidRDefault="00982FCE"/>
        </w:tc>
        <w:tc>
          <w:tcPr>
            <w:tcW w:w="3687" w:type="dxa"/>
          </w:tcPr>
          <w:p w:rsidR="00982FCE" w:rsidRDefault="00CB45BF">
            <w:pPr>
              <w:pStyle w:val="TableParagraph"/>
              <w:spacing w:line="222" w:lineRule="exact"/>
              <w:ind w:left="100"/>
              <w:rPr>
                <w:rFonts w:ascii="Times New Roman"/>
                <w:b/>
                <w:sz w:val="20"/>
              </w:rPr>
            </w:pPr>
            <w:r>
              <w:rPr>
                <w:rFonts w:ascii="Times New Roman"/>
                <w:b/>
                <w:sz w:val="20"/>
              </w:rPr>
              <w:t>ISSUE DATE: 09-Nov-2020</w:t>
            </w:r>
          </w:p>
        </w:tc>
        <w:bookmarkStart w:id="0" w:name="_GoBack"/>
        <w:bookmarkEnd w:id="0"/>
      </w:tr>
    </w:tbl>
    <w:p w:rsidR="00982FCE" w:rsidRDefault="00982FCE">
      <w:pPr>
        <w:pStyle w:val="BodyText"/>
        <w:spacing w:before="10"/>
        <w:ind w:left="0"/>
        <w:rPr>
          <w:b/>
          <w:sz w:val="20"/>
        </w:rPr>
      </w:pPr>
    </w:p>
    <w:tbl>
      <w:tblPr>
        <w:tblW w:w="0" w:type="auto"/>
        <w:tblInd w:w="96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23"/>
        <w:gridCol w:w="3840"/>
      </w:tblGrid>
      <w:tr w:rsidR="00982FCE">
        <w:trPr>
          <w:trHeight w:hRule="exact" w:val="161"/>
        </w:trPr>
        <w:tc>
          <w:tcPr>
            <w:tcW w:w="4523" w:type="dxa"/>
          </w:tcPr>
          <w:p w:rsidR="00982FCE" w:rsidRDefault="003F1553">
            <w:pPr>
              <w:pStyle w:val="TableParagraph"/>
              <w:spacing w:line="164" w:lineRule="exact"/>
              <w:rPr>
                <w:sz w:val="16"/>
              </w:rPr>
            </w:pPr>
            <w:r>
              <w:rPr>
                <w:sz w:val="16"/>
              </w:rPr>
              <w:t>Growth inhibition /96 hr 1,000mg/L fresh water algae</w:t>
            </w:r>
          </w:p>
        </w:tc>
        <w:tc>
          <w:tcPr>
            <w:tcW w:w="3840" w:type="dxa"/>
          </w:tcPr>
          <w:p w:rsidR="00982FCE" w:rsidRDefault="003F1553">
            <w:pPr>
              <w:pStyle w:val="TableParagraph"/>
              <w:spacing w:line="164" w:lineRule="exact"/>
              <w:ind w:left="607"/>
              <w:rPr>
                <w:sz w:val="16"/>
              </w:rPr>
            </w:pPr>
            <w:r>
              <w:rPr>
                <w:sz w:val="16"/>
              </w:rPr>
              <w:t>EC50 / 48 hr 980 – 2,000mg/L green algae</w:t>
            </w:r>
          </w:p>
        </w:tc>
      </w:tr>
    </w:tbl>
    <w:p w:rsidR="00982FCE" w:rsidRDefault="003F1553">
      <w:pPr>
        <w:spacing w:before="122" w:after="18"/>
        <w:ind w:left="311"/>
        <w:rPr>
          <w:b/>
          <w:sz w:val="16"/>
        </w:rPr>
      </w:pPr>
      <w:r>
        <w:rPr>
          <w:b/>
          <w:sz w:val="16"/>
        </w:rPr>
        <w:t>Persistence and degradability:</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49"/>
        <w:gridCol w:w="3066"/>
        <w:gridCol w:w="1773"/>
        <w:gridCol w:w="2841"/>
      </w:tblGrid>
      <w:tr w:rsidR="00982FCE">
        <w:trPr>
          <w:trHeight w:hRule="exact" w:val="163"/>
        </w:trPr>
        <w:tc>
          <w:tcPr>
            <w:tcW w:w="949" w:type="dxa"/>
          </w:tcPr>
          <w:p w:rsidR="00982FCE" w:rsidRDefault="003F1553">
            <w:pPr>
              <w:pStyle w:val="TableParagraph"/>
              <w:spacing w:line="164" w:lineRule="exact"/>
              <w:rPr>
                <w:b/>
                <w:sz w:val="16"/>
              </w:rPr>
            </w:pPr>
            <w:r>
              <w:rPr>
                <w:b/>
                <w:sz w:val="16"/>
              </w:rPr>
              <w:t>Ethanol:</w:t>
            </w:r>
          </w:p>
        </w:tc>
        <w:tc>
          <w:tcPr>
            <w:tcW w:w="3066" w:type="dxa"/>
          </w:tcPr>
          <w:p w:rsidR="00982FCE" w:rsidRDefault="003F1553">
            <w:pPr>
              <w:pStyle w:val="TableParagraph"/>
              <w:spacing w:line="167" w:lineRule="exact"/>
              <w:ind w:left="108"/>
              <w:rPr>
                <w:sz w:val="16"/>
              </w:rPr>
            </w:pPr>
            <w:r>
              <w:rPr>
                <w:sz w:val="16"/>
              </w:rPr>
              <w:t>Biodegradion is expected.</w:t>
            </w:r>
          </w:p>
        </w:tc>
        <w:tc>
          <w:tcPr>
            <w:tcW w:w="1773" w:type="dxa"/>
          </w:tcPr>
          <w:p w:rsidR="00982FCE" w:rsidRDefault="003F1553">
            <w:pPr>
              <w:pStyle w:val="TableParagraph"/>
              <w:spacing w:line="164" w:lineRule="exact"/>
              <w:ind w:left="1115"/>
              <w:rPr>
                <w:b/>
                <w:sz w:val="16"/>
              </w:rPr>
            </w:pPr>
            <w:r>
              <w:rPr>
                <w:b/>
                <w:sz w:val="16"/>
              </w:rPr>
              <w:t>MIBK:</w:t>
            </w:r>
          </w:p>
        </w:tc>
        <w:tc>
          <w:tcPr>
            <w:tcW w:w="2841" w:type="dxa"/>
          </w:tcPr>
          <w:p w:rsidR="00982FCE" w:rsidRDefault="003F1553">
            <w:pPr>
              <w:pStyle w:val="TableParagraph"/>
              <w:spacing w:line="167" w:lineRule="exact"/>
              <w:ind w:left="193"/>
              <w:rPr>
                <w:sz w:val="16"/>
              </w:rPr>
            </w:pPr>
            <w:r>
              <w:rPr>
                <w:sz w:val="16"/>
              </w:rPr>
              <w:t>Biotic/Aerobic – Exposure time 7 d</w:t>
            </w:r>
          </w:p>
        </w:tc>
      </w:tr>
    </w:tbl>
    <w:p w:rsidR="00982FCE" w:rsidRDefault="003F1553">
      <w:pPr>
        <w:spacing w:before="122" w:after="18"/>
        <w:ind w:left="311"/>
        <w:rPr>
          <w:b/>
          <w:sz w:val="16"/>
        </w:rPr>
      </w:pPr>
      <w:r>
        <w:rPr>
          <w:b/>
          <w:sz w:val="16"/>
        </w:rPr>
        <w:t>Bio-accumulative potential:</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49"/>
        <w:gridCol w:w="3474"/>
        <w:gridCol w:w="1364"/>
        <w:gridCol w:w="1631"/>
      </w:tblGrid>
      <w:tr w:rsidR="00982FCE">
        <w:trPr>
          <w:trHeight w:hRule="exact" w:val="163"/>
        </w:trPr>
        <w:tc>
          <w:tcPr>
            <w:tcW w:w="949" w:type="dxa"/>
          </w:tcPr>
          <w:p w:rsidR="00982FCE" w:rsidRDefault="003F1553">
            <w:pPr>
              <w:pStyle w:val="TableParagraph"/>
              <w:spacing w:line="164" w:lineRule="exact"/>
              <w:rPr>
                <w:b/>
                <w:sz w:val="16"/>
              </w:rPr>
            </w:pPr>
            <w:r>
              <w:rPr>
                <w:b/>
                <w:sz w:val="16"/>
              </w:rPr>
              <w:t>Ethanol:</w:t>
            </w:r>
          </w:p>
        </w:tc>
        <w:tc>
          <w:tcPr>
            <w:tcW w:w="3474" w:type="dxa"/>
          </w:tcPr>
          <w:p w:rsidR="00982FCE" w:rsidRDefault="003F1553">
            <w:pPr>
              <w:pStyle w:val="TableParagraph"/>
              <w:spacing w:line="167" w:lineRule="exact"/>
              <w:ind w:left="108"/>
              <w:rPr>
                <w:sz w:val="16"/>
              </w:rPr>
            </w:pPr>
            <w:r>
              <w:rPr>
                <w:sz w:val="16"/>
              </w:rPr>
              <w:t>No bioaccumulation is to be expected</w:t>
            </w:r>
          </w:p>
        </w:tc>
        <w:tc>
          <w:tcPr>
            <w:tcW w:w="1364" w:type="dxa"/>
          </w:tcPr>
          <w:p w:rsidR="00982FCE" w:rsidRDefault="003F1553">
            <w:pPr>
              <w:pStyle w:val="TableParagraph"/>
              <w:spacing w:line="164" w:lineRule="exact"/>
              <w:ind w:left="707"/>
              <w:rPr>
                <w:b/>
                <w:sz w:val="16"/>
              </w:rPr>
            </w:pPr>
            <w:r>
              <w:rPr>
                <w:b/>
                <w:sz w:val="16"/>
              </w:rPr>
              <w:t>MIBK:</w:t>
            </w:r>
          </w:p>
        </w:tc>
        <w:tc>
          <w:tcPr>
            <w:tcW w:w="1631" w:type="dxa"/>
          </w:tcPr>
          <w:p w:rsidR="00982FCE" w:rsidRDefault="003F1553">
            <w:pPr>
              <w:pStyle w:val="TableParagraph"/>
              <w:spacing w:line="167" w:lineRule="exact"/>
              <w:ind w:left="193"/>
              <w:rPr>
                <w:sz w:val="16"/>
              </w:rPr>
            </w:pPr>
            <w:r>
              <w:rPr>
                <w:sz w:val="16"/>
              </w:rPr>
              <w:t>No data available</w:t>
            </w:r>
          </w:p>
        </w:tc>
      </w:tr>
    </w:tbl>
    <w:p w:rsidR="00982FCE" w:rsidRDefault="003F1553">
      <w:pPr>
        <w:spacing w:before="122" w:after="21"/>
        <w:ind w:left="311"/>
        <w:rPr>
          <w:b/>
          <w:sz w:val="16"/>
        </w:rPr>
      </w:pPr>
      <w:r>
        <w:rPr>
          <w:b/>
          <w:sz w:val="16"/>
        </w:rPr>
        <w:t>Mobility in soil:</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49"/>
        <w:gridCol w:w="2764"/>
        <w:gridCol w:w="2074"/>
        <w:gridCol w:w="1631"/>
      </w:tblGrid>
      <w:tr w:rsidR="00982FCE">
        <w:trPr>
          <w:trHeight w:hRule="exact" w:val="163"/>
        </w:trPr>
        <w:tc>
          <w:tcPr>
            <w:tcW w:w="949" w:type="dxa"/>
          </w:tcPr>
          <w:p w:rsidR="00982FCE" w:rsidRDefault="003F1553">
            <w:pPr>
              <w:pStyle w:val="TableParagraph"/>
              <w:spacing w:line="164" w:lineRule="exact"/>
              <w:rPr>
                <w:b/>
                <w:sz w:val="16"/>
              </w:rPr>
            </w:pPr>
            <w:r>
              <w:rPr>
                <w:b/>
                <w:sz w:val="16"/>
              </w:rPr>
              <w:t>Ethanol:</w:t>
            </w:r>
          </w:p>
        </w:tc>
        <w:tc>
          <w:tcPr>
            <w:tcW w:w="2764" w:type="dxa"/>
          </w:tcPr>
          <w:p w:rsidR="00982FCE" w:rsidRDefault="003F1553">
            <w:pPr>
              <w:pStyle w:val="TableParagraph"/>
              <w:spacing w:line="167" w:lineRule="exact"/>
              <w:ind w:left="108"/>
              <w:rPr>
                <w:sz w:val="16"/>
              </w:rPr>
            </w:pPr>
            <w:r>
              <w:rPr>
                <w:sz w:val="16"/>
              </w:rPr>
              <w:t>No data available</w:t>
            </w:r>
          </w:p>
        </w:tc>
        <w:tc>
          <w:tcPr>
            <w:tcW w:w="2074" w:type="dxa"/>
          </w:tcPr>
          <w:p w:rsidR="00982FCE" w:rsidRDefault="003F1553">
            <w:pPr>
              <w:pStyle w:val="TableParagraph"/>
              <w:spacing w:line="164" w:lineRule="exact"/>
              <w:ind w:left="0" w:right="191"/>
              <w:jc w:val="right"/>
              <w:rPr>
                <w:b/>
                <w:sz w:val="16"/>
              </w:rPr>
            </w:pPr>
            <w:r>
              <w:rPr>
                <w:b/>
                <w:sz w:val="16"/>
              </w:rPr>
              <w:t>MIBK:</w:t>
            </w:r>
          </w:p>
        </w:tc>
        <w:tc>
          <w:tcPr>
            <w:tcW w:w="1631" w:type="dxa"/>
          </w:tcPr>
          <w:p w:rsidR="00982FCE" w:rsidRDefault="003F1553">
            <w:pPr>
              <w:pStyle w:val="TableParagraph"/>
              <w:spacing w:line="167" w:lineRule="exact"/>
              <w:ind w:left="193"/>
              <w:rPr>
                <w:sz w:val="16"/>
              </w:rPr>
            </w:pPr>
            <w:r>
              <w:rPr>
                <w:sz w:val="16"/>
              </w:rPr>
              <w:t>No data available</w:t>
            </w:r>
          </w:p>
        </w:tc>
      </w:tr>
    </w:tbl>
    <w:p w:rsidR="00982FCE" w:rsidRDefault="003F1553">
      <w:pPr>
        <w:spacing w:before="119" w:after="21"/>
        <w:ind w:left="311"/>
        <w:rPr>
          <w:b/>
          <w:sz w:val="16"/>
        </w:rPr>
      </w:pPr>
      <w:r>
        <w:rPr>
          <w:b/>
          <w:sz w:val="16"/>
        </w:rPr>
        <w:t>Other adverse effects:</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0"/>
        <w:gridCol w:w="2786"/>
        <w:gridCol w:w="2052"/>
        <w:gridCol w:w="1631"/>
      </w:tblGrid>
      <w:tr w:rsidR="00982FCE">
        <w:trPr>
          <w:trHeight w:hRule="exact" w:val="163"/>
        </w:trPr>
        <w:tc>
          <w:tcPr>
            <w:tcW w:w="950" w:type="dxa"/>
          </w:tcPr>
          <w:p w:rsidR="00982FCE" w:rsidRDefault="003F1553">
            <w:pPr>
              <w:pStyle w:val="TableParagraph"/>
              <w:spacing w:line="164" w:lineRule="exact"/>
              <w:rPr>
                <w:b/>
                <w:sz w:val="16"/>
              </w:rPr>
            </w:pPr>
            <w:r>
              <w:rPr>
                <w:b/>
                <w:sz w:val="16"/>
              </w:rPr>
              <w:t>Ethanol:</w:t>
            </w:r>
          </w:p>
        </w:tc>
        <w:tc>
          <w:tcPr>
            <w:tcW w:w="2786" w:type="dxa"/>
          </w:tcPr>
          <w:p w:rsidR="00982FCE" w:rsidRDefault="003F1553">
            <w:pPr>
              <w:pStyle w:val="TableParagraph"/>
              <w:spacing w:line="167" w:lineRule="exact"/>
              <w:ind w:left="107"/>
              <w:rPr>
                <w:sz w:val="16"/>
              </w:rPr>
            </w:pPr>
            <w:r>
              <w:rPr>
                <w:sz w:val="16"/>
              </w:rPr>
              <w:t>No data available.</w:t>
            </w:r>
          </w:p>
        </w:tc>
        <w:tc>
          <w:tcPr>
            <w:tcW w:w="2052" w:type="dxa"/>
          </w:tcPr>
          <w:p w:rsidR="00982FCE" w:rsidRDefault="003F1553">
            <w:pPr>
              <w:pStyle w:val="TableParagraph"/>
              <w:spacing w:line="164" w:lineRule="exact"/>
              <w:ind w:left="0" w:right="191"/>
              <w:jc w:val="right"/>
              <w:rPr>
                <w:b/>
                <w:sz w:val="16"/>
              </w:rPr>
            </w:pPr>
            <w:r>
              <w:rPr>
                <w:b/>
                <w:sz w:val="16"/>
              </w:rPr>
              <w:t>MIBK:</w:t>
            </w:r>
          </w:p>
        </w:tc>
        <w:tc>
          <w:tcPr>
            <w:tcW w:w="1631" w:type="dxa"/>
          </w:tcPr>
          <w:p w:rsidR="00982FCE" w:rsidRDefault="003F1553">
            <w:pPr>
              <w:pStyle w:val="TableParagraph"/>
              <w:spacing w:line="167" w:lineRule="exact"/>
              <w:ind w:left="193"/>
              <w:rPr>
                <w:sz w:val="16"/>
              </w:rPr>
            </w:pPr>
            <w:r>
              <w:rPr>
                <w:sz w:val="16"/>
              </w:rPr>
              <w:t>No data available</w:t>
            </w:r>
          </w:p>
        </w:tc>
      </w:tr>
    </w:tbl>
    <w:p w:rsidR="00982FCE" w:rsidRDefault="00982FCE">
      <w:pPr>
        <w:pStyle w:val="BodyText"/>
        <w:spacing w:before="9"/>
        <w:ind w:left="0"/>
        <w:rPr>
          <w:b/>
          <w:sz w:val="11"/>
        </w:rPr>
      </w:pPr>
    </w:p>
    <w:p w:rsidR="00982FCE" w:rsidRDefault="003F1553">
      <w:pPr>
        <w:tabs>
          <w:tab w:val="left" w:pos="10626"/>
        </w:tabs>
        <w:spacing w:before="78"/>
        <w:ind w:left="203"/>
        <w:rPr>
          <w:b/>
          <w:sz w:val="18"/>
        </w:rPr>
      </w:pPr>
      <w:r>
        <w:rPr>
          <w:b/>
          <w:sz w:val="18"/>
          <w:shd w:val="clear" w:color="auto" w:fill="D9D9D9"/>
        </w:rPr>
        <w:t xml:space="preserve"> </w:t>
      </w:r>
      <w:r>
        <w:rPr>
          <w:b/>
          <w:spacing w:val="7"/>
          <w:sz w:val="18"/>
          <w:shd w:val="clear" w:color="auto" w:fill="D9D9D9"/>
        </w:rPr>
        <w:t xml:space="preserve"> </w:t>
      </w:r>
      <w:r>
        <w:rPr>
          <w:b/>
          <w:sz w:val="18"/>
          <w:shd w:val="clear" w:color="auto" w:fill="D9D9D9"/>
        </w:rPr>
        <w:t>13. DISPOSAL</w:t>
      </w:r>
      <w:r>
        <w:rPr>
          <w:b/>
          <w:spacing w:val="-6"/>
          <w:sz w:val="18"/>
          <w:shd w:val="clear" w:color="auto" w:fill="D9D9D9"/>
        </w:rPr>
        <w:t xml:space="preserve"> </w:t>
      </w:r>
      <w:r>
        <w:rPr>
          <w:b/>
          <w:sz w:val="18"/>
          <w:shd w:val="clear" w:color="auto" w:fill="D9D9D9"/>
        </w:rPr>
        <w:t>CONSIDERATIONS</w:t>
      </w:r>
      <w:r>
        <w:rPr>
          <w:b/>
          <w:sz w:val="18"/>
          <w:shd w:val="clear" w:color="auto" w:fill="D9D9D9"/>
        </w:rPr>
        <w:tab/>
      </w:r>
    </w:p>
    <w:p w:rsidR="00982FCE" w:rsidRDefault="003F1553">
      <w:pPr>
        <w:spacing w:before="119"/>
        <w:ind w:left="311"/>
        <w:rPr>
          <w:b/>
          <w:sz w:val="16"/>
        </w:rPr>
      </w:pPr>
      <w:r>
        <w:rPr>
          <w:b/>
          <w:sz w:val="16"/>
        </w:rPr>
        <w:t>Waste Disposal:</w:t>
      </w:r>
    </w:p>
    <w:p w:rsidR="00982FCE" w:rsidRDefault="003F1553">
      <w:pPr>
        <w:pStyle w:val="BodyText"/>
        <w:ind w:right="313"/>
      </w:pPr>
      <w:r>
        <w:t>Refer to waste management authority. Dispose of material through a licensed waste contractor. Decontamination and destruction of containers should be considered.</w:t>
      </w:r>
    </w:p>
    <w:p w:rsidR="00982FCE" w:rsidRDefault="003F1553">
      <w:pPr>
        <w:pStyle w:val="Heading2"/>
        <w:spacing w:before="116"/>
      </w:pPr>
      <w:r>
        <w:t>Legislation:</w:t>
      </w:r>
    </w:p>
    <w:p w:rsidR="00982FCE" w:rsidRDefault="003F1553">
      <w:pPr>
        <w:pStyle w:val="BodyText"/>
      </w:pPr>
      <w:r>
        <w:t>Dispose of in accordance with relevant local legislation.</w:t>
      </w:r>
    </w:p>
    <w:p w:rsidR="00982FCE" w:rsidRDefault="003F1553">
      <w:pPr>
        <w:pStyle w:val="Heading1"/>
        <w:tabs>
          <w:tab w:val="left" w:pos="10626"/>
        </w:tabs>
        <w:spacing w:before="119"/>
      </w:pPr>
      <w:r>
        <w:rPr>
          <w:shd w:val="clear" w:color="auto" w:fill="D9D9D9"/>
        </w:rPr>
        <w:t xml:space="preserve"> </w:t>
      </w:r>
      <w:r>
        <w:rPr>
          <w:spacing w:val="7"/>
          <w:shd w:val="clear" w:color="auto" w:fill="D9D9D9"/>
        </w:rPr>
        <w:t xml:space="preserve"> </w:t>
      </w:r>
      <w:r>
        <w:rPr>
          <w:shd w:val="clear" w:color="auto" w:fill="D9D9D9"/>
        </w:rPr>
        <w:t>14. TRANSPORT</w:t>
      </w:r>
      <w:r>
        <w:rPr>
          <w:spacing w:val="-6"/>
          <w:shd w:val="clear" w:color="auto" w:fill="D9D9D9"/>
        </w:rPr>
        <w:t xml:space="preserve"> </w:t>
      </w:r>
      <w:r>
        <w:rPr>
          <w:shd w:val="clear" w:color="auto" w:fill="D9D9D9"/>
        </w:rPr>
        <w:t>INFORMATION</w:t>
      </w:r>
      <w:r>
        <w:rPr>
          <w:shd w:val="clear" w:color="auto" w:fill="D9D9D9"/>
        </w:rPr>
        <w:tab/>
      </w:r>
    </w:p>
    <w:p w:rsidR="00982FCE" w:rsidRDefault="00982FCE">
      <w:pPr>
        <w:pStyle w:val="BodyText"/>
        <w:spacing w:before="8"/>
        <w:ind w:left="0"/>
        <w:rPr>
          <w:b/>
        </w:rPr>
      </w:pPr>
    </w:p>
    <w:p w:rsidR="00982FCE" w:rsidRDefault="003F1553">
      <w:pPr>
        <w:pStyle w:val="BodyText"/>
        <w:spacing w:before="0" w:line="180" w:lineRule="exact"/>
        <w:ind w:right="794"/>
        <w:rPr>
          <w:b/>
        </w:rPr>
      </w:pPr>
      <w:r>
        <w:rPr>
          <w:noProof/>
          <w:lang w:val="en-AU" w:eastAsia="en-AU"/>
        </w:rPr>
        <w:drawing>
          <wp:anchor distT="0" distB="0" distL="0" distR="0" simplePos="0" relativeHeight="1072" behindDoc="0" locked="0" layoutInCell="1" allowOverlap="1">
            <wp:simplePos x="0" y="0"/>
            <wp:positionH relativeFrom="page">
              <wp:posOffset>629285</wp:posOffset>
            </wp:positionH>
            <wp:positionV relativeFrom="paragraph">
              <wp:posOffset>305434</wp:posOffset>
            </wp:positionV>
            <wp:extent cx="964692" cy="964691"/>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2" cstate="print"/>
                    <a:stretch>
                      <a:fillRect/>
                    </a:stretch>
                  </pic:blipFill>
                  <pic:spPr>
                    <a:xfrm>
                      <a:off x="0" y="0"/>
                      <a:ext cx="964692" cy="964691"/>
                    </a:xfrm>
                    <a:prstGeom prst="rect">
                      <a:avLst/>
                    </a:prstGeom>
                  </pic:spPr>
                </pic:pic>
              </a:graphicData>
            </a:graphic>
          </wp:anchor>
        </w:drawing>
      </w:r>
      <w:r>
        <w:t xml:space="preserve">Classified as Dangerous Goods by the criteria of the Australian Dangerous Goods Code (ADG) for transport by Road and Rail, Maritime Dangerous Goods Code (IMDG) for transport by Sea; and by the Air Transport Association (IATA): </w:t>
      </w:r>
      <w:r>
        <w:rPr>
          <w:b/>
        </w:rPr>
        <w:t>DANGEROUS GOODS</w:t>
      </w:r>
    </w:p>
    <w:p w:rsidR="00982FCE" w:rsidRDefault="00982FCE">
      <w:pPr>
        <w:pStyle w:val="BodyText"/>
        <w:spacing w:before="10"/>
        <w:ind w:left="0"/>
        <w:rPr>
          <w:b/>
          <w:sz w:val="9"/>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88"/>
        <w:gridCol w:w="7021"/>
      </w:tblGrid>
      <w:tr w:rsidR="00982FCE">
        <w:trPr>
          <w:trHeight w:hRule="exact" w:val="194"/>
        </w:trPr>
        <w:tc>
          <w:tcPr>
            <w:tcW w:w="3188" w:type="dxa"/>
          </w:tcPr>
          <w:p w:rsidR="00982FCE" w:rsidRDefault="003F1553">
            <w:pPr>
              <w:pStyle w:val="TableParagraph"/>
              <w:spacing w:line="164" w:lineRule="exact"/>
              <w:rPr>
                <w:b/>
                <w:sz w:val="16"/>
              </w:rPr>
            </w:pPr>
            <w:r>
              <w:rPr>
                <w:b/>
                <w:sz w:val="16"/>
              </w:rPr>
              <w:t>UN Number:</w:t>
            </w:r>
          </w:p>
        </w:tc>
        <w:tc>
          <w:tcPr>
            <w:tcW w:w="7021" w:type="dxa"/>
          </w:tcPr>
          <w:p w:rsidR="00982FCE" w:rsidRDefault="003F1553">
            <w:pPr>
              <w:pStyle w:val="TableParagraph"/>
              <w:spacing w:line="167" w:lineRule="exact"/>
              <w:ind w:left="135" w:right="178"/>
              <w:rPr>
                <w:sz w:val="16"/>
              </w:rPr>
            </w:pPr>
            <w:r>
              <w:rPr>
                <w:sz w:val="16"/>
              </w:rPr>
              <w:t>1170</w:t>
            </w:r>
          </w:p>
        </w:tc>
      </w:tr>
      <w:tr w:rsidR="00982FCE">
        <w:trPr>
          <w:trHeight w:hRule="exact" w:val="224"/>
        </w:trPr>
        <w:tc>
          <w:tcPr>
            <w:tcW w:w="3188" w:type="dxa"/>
          </w:tcPr>
          <w:p w:rsidR="00982FCE" w:rsidRDefault="003F1553">
            <w:pPr>
              <w:pStyle w:val="TableParagraph"/>
              <w:spacing w:before="11"/>
              <w:rPr>
                <w:b/>
                <w:sz w:val="16"/>
              </w:rPr>
            </w:pPr>
            <w:r>
              <w:rPr>
                <w:b/>
                <w:sz w:val="16"/>
              </w:rPr>
              <w:t>Proper shipping name:</w:t>
            </w:r>
          </w:p>
        </w:tc>
        <w:tc>
          <w:tcPr>
            <w:tcW w:w="7021" w:type="dxa"/>
          </w:tcPr>
          <w:p w:rsidR="00982FCE" w:rsidRDefault="003F1553">
            <w:pPr>
              <w:pStyle w:val="TableParagraph"/>
              <w:spacing w:before="14"/>
              <w:ind w:left="135" w:right="178"/>
              <w:rPr>
                <w:sz w:val="16"/>
              </w:rPr>
            </w:pPr>
            <w:r>
              <w:rPr>
                <w:sz w:val="16"/>
              </w:rPr>
              <w:t>Ethanol</w:t>
            </w:r>
          </w:p>
        </w:tc>
      </w:tr>
      <w:tr w:rsidR="00982FCE">
        <w:trPr>
          <w:trHeight w:hRule="exact" w:val="224"/>
        </w:trPr>
        <w:tc>
          <w:tcPr>
            <w:tcW w:w="3188" w:type="dxa"/>
          </w:tcPr>
          <w:p w:rsidR="00982FCE" w:rsidRDefault="003F1553">
            <w:pPr>
              <w:pStyle w:val="TableParagraph"/>
              <w:spacing w:before="10"/>
              <w:rPr>
                <w:b/>
                <w:sz w:val="16"/>
              </w:rPr>
            </w:pPr>
            <w:r>
              <w:rPr>
                <w:b/>
                <w:sz w:val="16"/>
              </w:rPr>
              <w:t>Transport hazard class(es):</w:t>
            </w:r>
          </w:p>
        </w:tc>
        <w:tc>
          <w:tcPr>
            <w:tcW w:w="7021" w:type="dxa"/>
          </w:tcPr>
          <w:p w:rsidR="00982FCE" w:rsidRDefault="003F1553">
            <w:pPr>
              <w:pStyle w:val="TableParagraph"/>
              <w:spacing w:before="12"/>
              <w:ind w:left="135"/>
              <w:rPr>
                <w:sz w:val="16"/>
              </w:rPr>
            </w:pPr>
            <w:r>
              <w:rPr>
                <w:sz w:val="16"/>
              </w:rPr>
              <w:t>3</w:t>
            </w:r>
          </w:p>
        </w:tc>
      </w:tr>
      <w:tr w:rsidR="00982FCE">
        <w:trPr>
          <w:trHeight w:hRule="exact" w:val="226"/>
        </w:trPr>
        <w:tc>
          <w:tcPr>
            <w:tcW w:w="3188" w:type="dxa"/>
          </w:tcPr>
          <w:p w:rsidR="00982FCE" w:rsidRDefault="003F1553">
            <w:pPr>
              <w:pStyle w:val="TableParagraph"/>
              <w:spacing w:before="11"/>
              <w:rPr>
                <w:b/>
                <w:sz w:val="16"/>
              </w:rPr>
            </w:pPr>
            <w:r>
              <w:rPr>
                <w:b/>
                <w:sz w:val="16"/>
              </w:rPr>
              <w:t>Packing group:</w:t>
            </w:r>
          </w:p>
        </w:tc>
        <w:tc>
          <w:tcPr>
            <w:tcW w:w="7021" w:type="dxa"/>
          </w:tcPr>
          <w:p w:rsidR="00982FCE" w:rsidRDefault="003F1553">
            <w:pPr>
              <w:pStyle w:val="TableParagraph"/>
              <w:spacing w:before="14"/>
              <w:ind w:left="135" w:right="178"/>
              <w:rPr>
                <w:sz w:val="16"/>
              </w:rPr>
            </w:pPr>
            <w:r>
              <w:rPr>
                <w:sz w:val="16"/>
              </w:rPr>
              <w:t>II</w:t>
            </w:r>
          </w:p>
        </w:tc>
      </w:tr>
      <w:tr w:rsidR="00982FCE">
        <w:trPr>
          <w:trHeight w:hRule="exact" w:val="226"/>
        </w:trPr>
        <w:tc>
          <w:tcPr>
            <w:tcW w:w="3188" w:type="dxa"/>
          </w:tcPr>
          <w:p w:rsidR="00982FCE" w:rsidRDefault="003F1553">
            <w:pPr>
              <w:pStyle w:val="TableParagraph"/>
              <w:spacing w:before="11"/>
              <w:rPr>
                <w:b/>
                <w:sz w:val="16"/>
              </w:rPr>
            </w:pPr>
            <w:r>
              <w:rPr>
                <w:b/>
                <w:sz w:val="16"/>
              </w:rPr>
              <w:t>Environmental hazards:</w:t>
            </w:r>
          </w:p>
        </w:tc>
        <w:tc>
          <w:tcPr>
            <w:tcW w:w="7021" w:type="dxa"/>
          </w:tcPr>
          <w:p w:rsidR="00982FCE" w:rsidRDefault="003F1553">
            <w:pPr>
              <w:pStyle w:val="TableParagraph"/>
              <w:spacing w:before="14"/>
              <w:ind w:left="135" w:right="178"/>
              <w:rPr>
                <w:sz w:val="16"/>
              </w:rPr>
            </w:pPr>
            <w:r>
              <w:rPr>
                <w:sz w:val="16"/>
              </w:rPr>
              <w:t>Prevent contamination of drains and waterways.</w:t>
            </w:r>
          </w:p>
        </w:tc>
      </w:tr>
      <w:tr w:rsidR="00982FCE">
        <w:trPr>
          <w:trHeight w:hRule="exact" w:val="572"/>
        </w:trPr>
        <w:tc>
          <w:tcPr>
            <w:tcW w:w="3188" w:type="dxa"/>
          </w:tcPr>
          <w:p w:rsidR="00982FCE" w:rsidRDefault="003F1553">
            <w:pPr>
              <w:pStyle w:val="TableParagraph"/>
              <w:spacing w:before="11"/>
              <w:rPr>
                <w:b/>
                <w:sz w:val="16"/>
              </w:rPr>
            </w:pPr>
            <w:r>
              <w:rPr>
                <w:b/>
                <w:sz w:val="16"/>
              </w:rPr>
              <w:t>Special precautions during transport:</w:t>
            </w:r>
          </w:p>
        </w:tc>
        <w:tc>
          <w:tcPr>
            <w:tcW w:w="7021" w:type="dxa"/>
          </w:tcPr>
          <w:p w:rsidR="00982FCE" w:rsidRDefault="003F1553">
            <w:pPr>
              <w:pStyle w:val="TableParagraph"/>
              <w:spacing w:before="14"/>
              <w:ind w:left="135" w:right="178"/>
              <w:rPr>
                <w:sz w:val="16"/>
              </w:rPr>
            </w:pPr>
            <w:r>
              <w:rPr>
                <w:sz w:val="16"/>
              </w:rPr>
              <w:t>Do not transport with chemicals of class; 1 (explosives), 2.1/2.3 (flammable / toxic gasses), 4.2 (spontaneously combustibles), 5.1 (oxidising agents), 5.2 (organic peroxides), 6 (toxics), 7 (radioactive) and foodstuffs.</w:t>
            </w:r>
          </w:p>
        </w:tc>
      </w:tr>
      <w:tr w:rsidR="00982FCE">
        <w:trPr>
          <w:trHeight w:hRule="exact" w:val="172"/>
        </w:trPr>
        <w:tc>
          <w:tcPr>
            <w:tcW w:w="3188" w:type="dxa"/>
          </w:tcPr>
          <w:p w:rsidR="00982FCE" w:rsidRDefault="003F1553">
            <w:pPr>
              <w:pStyle w:val="TableParagraph"/>
              <w:spacing w:line="175" w:lineRule="exact"/>
              <w:rPr>
                <w:b/>
                <w:sz w:val="16"/>
              </w:rPr>
            </w:pPr>
            <w:r>
              <w:rPr>
                <w:b/>
                <w:sz w:val="16"/>
              </w:rPr>
              <w:t>Hazchem code:</w:t>
            </w:r>
          </w:p>
        </w:tc>
        <w:tc>
          <w:tcPr>
            <w:tcW w:w="7021" w:type="dxa"/>
          </w:tcPr>
          <w:p w:rsidR="00982FCE" w:rsidRDefault="003F1553">
            <w:pPr>
              <w:pStyle w:val="TableParagraph"/>
              <w:spacing w:line="175" w:lineRule="exact"/>
              <w:ind w:left="135" w:right="178"/>
              <w:rPr>
                <w:b/>
                <w:sz w:val="16"/>
              </w:rPr>
            </w:pPr>
            <w:r>
              <w:rPr>
                <w:b/>
                <w:color w:val="44536A"/>
                <w:sz w:val="16"/>
              </w:rPr>
              <w:t>•</w:t>
            </w:r>
            <w:r>
              <w:rPr>
                <w:b/>
                <w:sz w:val="16"/>
              </w:rPr>
              <w:t>2YE</w:t>
            </w:r>
          </w:p>
        </w:tc>
      </w:tr>
    </w:tbl>
    <w:p w:rsidR="00982FCE" w:rsidRDefault="00982FCE">
      <w:pPr>
        <w:pStyle w:val="BodyText"/>
        <w:spacing w:before="9"/>
        <w:ind w:left="0"/>
        <w:rPr>
          <w:b/>
          <w:sz w:val="19"/>
        </w:rPr>
      </w:pPr>
    </w:p>
    <w:p w:rsidR="00982FCE" w:rsidRDefault="003F1553">
      <w:pPr>
        <w:pStyle w:val="Heading1"/>
        <w:tabs>
          <w:tab w:val="left" w:pos="10626"/>
        </w:tabs>
        <w:spacing w:before="0"/>
      </w:pPr>
      <w:r>
        <w:rPr>
          <w:shd w:val="clear" w:color="auto" w:fill="D9D9D9"/>
        </w:rPr>
        <w:t xml:space="preserve"> </w:t>
      </w:r>
      <w:r>
        <w:rPr>
          <w:spacing w:val="7"/>
          <w:shd w:val="clear" w:color="auto" w:fill="D9D9D9"/>
        </w:rPr>
        <w:t xml:space="preserve"> </w:t>
      </w:r>
      <w:r>
        <w:rPr>
          <w:shd w:val="clear" w:color="auto" w:fill="D9D9D9"/>
        </w:rPr>
        <w:t>15. REGULATORY</w:t>
      </w:r>
      <w:r>
        <w:rPr>
          <w:spacing w:val="-4"/>
          <w:shd w:val="clear" w:color="auto" w:fill="D9D9D9"/>
        </w:rPr>
        <w:t xml:space="preserve"> </w:t>
      </w:r>
      <w:r>
        <w:rPr>
          <w:shd w:val="clear" w:color="auto" w:fill="D9D9D9"/>
        </w:rPr>
        <w:t>INFORMATION</w:t>
      </w:r>
      <w:r>
        <w:rPr>
          <w:shd w:val="clear" w:color="auto" w:fill="D9D9D9"/>
        </w:rPr>
        <w:tab/>
      </w:r>
    </w:p>
    <w:p w:rsidR="00982FCE" w:rsidRDefault="003F1553">
      <w:pPr>
        <w:pStyle w:val="BodyText"/>
        <w:spacing w:before="119"/>
      </w:pPr>
      <w:r>
        <w:rPr>
          <w:b/>
        </w:rPr>
        <w:t xml:space="preserve">AICS: </w:t>
      </w:r>
      <w:r>
        <w:t>All chemicals listed on the Australian Inventory of Chemical Substances (AICS)</w:t>
      </w:r>
    </w:p>
    <w:p w:rsidR="00982FCE" w:rsidRDefault="003F1553">
      <w:pPr>
        <w:spacing w:before="121"/>
        <w:ind w:left="311"/>
        <w:rPr>
          <w:sz w:val="16"/>
        </w:rPr>
      </w:pPr>
      <w:r>
        <w:rPr>
          <w:b/>
          <w:sz w:val="16"/>
        </w:rPr>
        <w:t xml:space="preserve">Poisons schedule number: </w:t>
      </w:r>
      <w:r>
        <w:rPr>
          <w:sz w:val="16"/>
        </w:rPr>
        <w:t>None Allocated</w:t>
      </w:r>
    </w:p>
    <w:p w:rsidR="00982FCE" w:rsidRDefault="003F1553">
      <w:pPr>
        <w:pStyle w:val="Heading1"/>
        <w:tabs>
          <w:tab w:val="left" w:pos="10626"/>
        </w:tabs>
        <w:spacing w:before="121"/>
      </w:pPr>
      <w:r>
        <w:rPr>
          <w:shd w:val="clear" w:color="auto" w:fill="D9D9D9"/>
        </w:rPr>
        <w:t xml:space="preserve"> </w:t>
      </w:r>
      <w:r>
        <w:rPr>
          <w:spacing w:val="7"/>
          <w:shd w:val="clear" w:color="auto" w:fill="D9D9D9"/>
        </w:rPr>
        <w:t xml:space="preserve"> </w:t>
      </w:r>
      <w:r>
        <w:rPr>
          <w:shd w:val="clear" w:color="auto" w:fill="D9D9D9"/>
        </w:rPr>
        <w:t>16. ANY OTHER RELEVANT</w:t>
      </w:r>
      <w:r>
        <w:rPr>
          <w:spacing w:val="-7"/>
          <w:shd w:val="clear" w:color="auto" w:fill="D9D9D9"/>
        </w:rPr>
        <w:t xml:space="preserve"> </w:t>
      </w:r>
      <w:r>
        <w:rPr>
          <w:shd w:val="clear" w:color="auto" w:fill="D9D9D9"/>
        </w:rPr>
        <w:t>INFORMATION</w:t>
      </w:r>
      <w:r>
        <w:rPr>
          <w:shd w:val="clear" w:color="auto" w:fill="D9D9D9"/>
        </w:rPr>
        <w:tab/>
      </w:r>
    </w:p>
    <w:p w:rsidR="00982FCE" w:rsidRDefault="003F1553">
      <w:pPr>
        <w:spacing w:before="124"/>
        <w:ind w:left="311" w:right="443"/>
        <w:rPr>
          <w:sz w:val="18"/>
        </w:rPr>
      </w:pPr>
      <w:r>
        <w:rPr>
          <w:sz w:val="18"/>
        </w:rPr>
        <w:t>Information contained in this SDS was obtained from sources which we believe are reliable and is offered in good faith for the benefit of the user. However, the information is provided without any representation or warranty, expressed or implied. We do not assume responsibility and expressly disclaim liability for loss, damage or expense arising out of or in any way connected with the handling, transport, storage, use or disposal of the product.</w:t>
      </w:r>
    </w:p>
    <w:p w:rsidR="00982FCE" w:rsidRDefault="00982FCE">
      <w:pPr>
        <w:pStyle w:val="BodyText"/>
        <w:spacing w:before="0"/>
        <w:ind w:left="0"/>
        <w:rPr>
          <w:sz w:val="18"/>
        </w:rPr>
      </w:pPr>
    </w:p>
    <w:p w:rsidR="00982FCE" w:rsidRDefault="00982FCE">
      <w:pPr>
        <w:pStyle w:val="BodyText"/>
        <w:spacing w:before="6"/>
        <w:ind w:left="0"/>
        <w:rPr>
          <w:sz w:val="17"/>
        </w:rPr>
      </w:pPr>
    </w:p>
    <w:sectPr w:rsidR="00982FCE" w:rsidSect="00982FCE">
      <w:pgSz w:w="11910" w:h="16840"/>
      <w:pgMar w:top="840" w:right="500" w:bottom="1120" w:left="680" w:header="0" w:footer="9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55" w:rsidRDefault="00772E55" w:rsidP="00982FCE">
      <w:r>
        <w:separator/>
      </w:r>
    </w:p>
  </w:endnote>
  <w:endnote w:type="continuationSeparator" w:id="0">
    <w:p w:rsidR="00772E55" w:rsidRDefault="00772E55" w:rsidP="0098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CE" w:rsidRDefault="00772E55">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1.2pt;margin-top:784.15pt;width:9pt;height:12pt;z-index:-251658752;mso-position-horizontal-relative:page;mso-position-vertical-relative:page" filled="f" stroked="f">
          <v:textbox inset="0,0,0,0">
            <w:txbxContent>
              <w:p w:rsidR="00982FCE" w:rsidRDefault="00982FCE">
                <w:pPr>
                  <w:spacing w:line="224" w:lineRule="exact"/>
                  <w:ind w:left="40"/>
                  <w:rPr>
                    <w:rFonts w:ascii="Times New Roman"/>
                    <w:sz w:val="20"/>
                  </w:rPr>
                </w:pPr>
                <w:r>
                  <w:fldChar w:fldCharType="begin"/>
                </w:r>
                <w:r w:rsidR="003F1553">
                  <w:rPr>
                    <w:rFonts w:ascii="Times New Roman"/>
                    <w:w w:val="99"/>
                    <w:sz w:val="20"/>
                  </w:rPr>
                  <w:instrText xml:space="preserve"> PAGE </w:instrText>
                </w:r>
                <w:r>
                  <w:fldChar w:fldCharType="separate"/>
                </w:r>
                <w:r w:rsidR="00CB45BF">
                  <w:rPr>
                    <w:rFonts w:ascii="Times New Roman"/>
                    <w:noProof/>
                    <w:w w:val="99"/>
                    <w:sz w:val="20"/>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55" w:rsidRDefault="00772E55" w:rsidP="00982FCE">
      <w:r>
        <w:separator/>
      </w:r>
    </w:p>
  </w:footnote>
  <w:footnote w:type="continuationSeparator" w:id="0">
    <w:p w:rsidR="00772E55" w:rsidRDefault="00772E55" w:rsidP="00982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82FCE"/>
    <w:rsid w:val="001461DB"/>
    <w:rsid w:val="003F1553"/>
    <w:rsid w:val="00772E55"/>
    <w:rsid w:val="00982FCE"/>
    <w:rsid w:val="00C96061"/>
    <w:rsid w:val="00CB45BF"/>
    <w:rsid w:val="00D32164"/>
    <w:rsid w:val="00D365E4"/>
    <w:rsid w:val="00DC22B7"/>
    <w:rsid w:val="00DC6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6BAA7A"/>
  <w15:docId w15:val="{29B68DEC-7BC3-4CB5-831C-CDE4870E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2FCE"/>
    <w:rPr>
      <w:rFonts w:ascii="Arial" w:eastAsia="Arial" w:hAnsi="Arial" w:cs="Arial"/>
    </w:rPr>
  </w:style>
  <w:style w:type="paragraph" w:styleId="Heading1">
    <w:name w:val="heading 1"/>
    <w:basedOn w:val="Normal"/>
    <w:uiPriority w:val="1"/>
    <w:qFormat/>
    <w:rsid w:val="00982FCE"/>
    <w:pPr>
      <w:spacing w:before="77"/>
      <w:ind w:left="203"/>
      <w:outlineLvl w:val="0"/>
    </w:pPr>
    <w:rPr>
      <w:b/>
      <w:bCs/>
      <w:sz w:val="18"/>
      <w:szCs w:val="18"/>
    </w:rPr>
  </w:style>
  <w:style w:type="paragraph" w:styleId="Heading2">
    <w:name w:val="heading 2"/>
    <w:basedOn w:val="Normal"/>
    <w:uiPriority w:val="1"/>
    <w:qFormat/>
    <w:rsid w:val="00982FCE"/>
    <w:pPr>
      <w:spacing w:before="118"/>
      <w:ind w:left="311"/>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2FCE"/>
    <w:pPr>
      <w:spacing w:before="3"/>
      <w:ind w:left="311"/>
    </w:pPr>
    <w:rPr>
      <w:sz w:val="16"/>
      <w:szCs w:val="16"/>
    </w:rPr>
  </w:style>
  <w:style w:type="paragraph" w:styleId="ListParagraph">
    <w:name w:val="List Paragraph"/>
    <w:basedOn w:val="Normal"/>
    <w:uiPriority w:val="1"/>
    <w:qFormat/>
    <w:rsid w:val="00982FCE"/>
  </w:style>
  <w:style w:type="paragraph" w:customStyle="1" w:styleId="TableParagraph">
    <w:name w:val="Table Paragraph"/>
    <w:basedOn w:val="Normal"/>
    <w:uiPriority w:val="1"/>
    <w:qFormat/>
    <w:rsid w:val="00982FCE"/>
    <w:pPr>
      <w:ind w:left="200"/>
    </w:pPr>
  </w:style>
  <w:style w:type="character" w:styleId="Hyperlink">
    <w:name w:val="Hyperlink"/>
    <w:basedOn w:val="DefaultParagraphFont"/>
    <w:uiPriority w:val="99"/>
    <w:unhideWhenUsed/>
    <w:rsid w:val="00146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ghtingale.s@optusnet.com.au"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2482</Words>
  <Characters>14150</Characters>
  <Application>Microsoft Office Word</Application>
  <DocSecurity>0</DocSecurity>
  <Lines>117</Lines>
  <Paragraphs>33</Paragraphs>
  <ScaleCrop>false</ScaleCrop>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dc:title>
  <dc:creator>suew</dc:creator>
  <cp:lastModifiedBy>Nightingale</cp:lastModifiedBy>
  <cp:revision>9</cp:revision>
  <dcterms:created xsi:type="dcterms:W3CDTF">2017-02-27T05:54:00Z</dcterms:created>
  <dcterms:modified xsi:type="dcterms:W3CDTF">2023-01-27T05:00:00Z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2017-02-27T00:00:00Z</vt:filetime>
  </property>
</Properties>
</file>