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423" w:rsidRDefault="00484423">
      <w:pPr>
        <w:pStyle w:val="BodyText"/>
        <w:spacing w:before="4"/>
        <w:ind w:left="0"/>
        <w:rPr>
          <w:rFonts w:ascii="Times New Roman"/>
          <w:sz w:val="27"/>
        </w:rPr>
      </w:pPr>
    </w:p>
    <w:p w:rsidR="00484423" w:rsidRDefault="005023AB">
      <w:pPr>
        <w:spacing w:before="74"/>
        <w:ind w:right="336"/>
        <w:jc w:val="right"/>
        <w:rPr>
          <w:b/>
          <w:sz w:val="20"/>
        </w:rPr>
      </w:pPr>
      <w:r>
        <w:rPr>
          <w:b/>
          <w:sz w:val="20"/>
        </w:rPr>
        <w:t xml:space="preserve">Product Name: </w:t>
      </w:r>
      <w:r w:rsidR="000E03EB">
        <w:rPr>
          <w:b/>
          <w:sz w:val="20"/>
        </w:rPr>
        <w:t>AC75</w:t>
      </w:r>
    </w:p>
    <w:p w:rsidR="00484423" w:rsidRDefault="006735DC" w:rsidP="00FD6734">
      <w:pPr>
        <w:ind w:left="7556" w:right="334" w:firstLine="2191"/>
        <w:jc w:val="right"/>
        <w:rPr>
          <w:b/>
          <w:sz w:val="5"/>
        </w:rPr>
      </w:pPr>
      <w:r>
        <w:pict>
          <v:group id="_x0000_s1081" style="position:absolute;left:0;text-align:left;margin-left:31.45pt;margin-top:48.05pt;width:537.1pt;height:1.45pt;z-index:-10792;mso-position-horizontal-relative:page" coordorigin="629,961" coordsize="10742,29">
            <v:line id="_x0000_s1084" style="position:absolute" from="643,975" to="6693,975" strokeweight="1.44pt"/>
            <v:line id="_x0000_s1083" style="position:absolute" from="6693,975" to="6721,975" strokeweight="1.44pt"/>
            <v:line id="_x0000_s1082" style="position:absolute" from="6721,975" to="11356,975" strokeweight="1.44pt"/>
            <w10:wrap anchorx="page"/>
          </v:group>
        </w:pict>
      </w:r>
      <w:r w:rsidR="005023AB">
        <w:rPr>
          <w:b/>
          <w:sz w:val="20"/>
        </w:rPr>
        <w:t>Page: 1 of 6</w:t>
      </w:r>
      <w:r w:rsidR="005023AB">
        <w:rPr>
          <w:b/>
          <w:w w:val="99"/>
          <w:sz w:val="20"/>
        </w:rPr>
        <w:t xml:space="preserve"> </w:t>
      </w:r>
      <w:r w:rsidR="005023AB">
        <w:rPr>
          <w:b/>
          <w:sz w:val="20"/>
        </w:rPr>
        <w:t>Th</w:t>
      </w:r>
      <w:r w:rsidR="00451309">
        <w:rPr>
          <w:b/>
          <w:sz w:val="20"/>
        </w:rPr>
        <w:t>i</w:t>
      </w:r>
      <w:r w:rsidR="00FD6734">
        <w:rPr>
          <w:b/>
          <w:sz w:val="20"/>
        </w:rPr>
        <w:t>s version issued: January 2021</w:t>
      </w:r>
    </w:p>
    <w:tbl>
      <w:tblPr>
        <w:tblW w:w="0" w:type="auto"/>
        <w:tblInd w:w="3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963"/>
        <w:gridCol w:w="5779"/>
      </w:tblGrid>
      <w:tr w:rsidR="00484423">
        <w:trPr>
          <w:trHeight w:hRule="exact" w:val="348"/>
        </w:trPr>
        <w:tc>
          <w:tcPr>
            <w:tcW w:w="4963" w:type="dxa"/>
            <w:tcBorders>
              <w:top w:val="single" w:sz="12" w:space="0" w:color="003366"/>
              <w:bottom w:val="single" w:sz="12" w:space="0" w:color="003366"/>
            </w:tcBorders>
          </w:tcPr>
          <w:p w:rsidR="00484423" w:rsidRDefault="005023AB">
            <w:pPr>
              <w:pStyle w:val="TableParagraph"/>
              <w:spacing w:before="19"/>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484423" w:rsidRDefault="005023AB">
            <w:pPr>
              <w:pStyle w:val="TableParagraph"/>
              <w:spacing w:before="19"/>
              <w:ind w:left="-38"/>
              <w:rPr>
                <w:b/>
                <w:sz w:val="24"/>
              </w:rPr>
            </w:pPr>
            <w:r>
              <w:rPr>
                <w:b/>
                <w:color w:val="000080"/>
                <w:sz w:val="24"/>
              </w:rPr>
              <w:t>n of The Material and Supplier</w:t>
            </w:r>
          </w:p>
        </w:tc>
      </w:tr>
      <w:tr w:rsidR="00484423">
        <w:trPr>
          <w:trHeight w:hRule="exact" w:val="390"/>
        </w:trPr>
        <w:tc>
          <w:tcPr>
            <w:tcW w:w="4963" w:type="dxa"/>
            <w:tcBorders>
              <w:top w:val="single" w:sz="12" w:space="0" w:color="003366"/>
              <w:left w:val="single" w:sz="12" w:space="0" w:color="000000"/>
            </w:tcBorders>
          </w:tcPr>
          <w:p w:rsidR="00484423" w:rsidRDefault="000E03EB">
            <w:pPr>
              <w:pStyle w:val="TableParagraph"/>
              <w:spacing w:before="87"/>
              <w:ind w:left="93" w:right="1701"/>
              <w:rPr>
                <w:b/>
                <w:sz w:val="24"/>
              </w:rPr>
            </w:pPr>
            <w:r>
              <w:rPr>
                <w:b/>
                <w:sz w:val="24"/>
              </w:rPr>
              <w:t>Nightingale Supply</w:t>
            </w:r>
          </w:p>
        </w:tc>
        <w:tc>
          <w:tcPr>
            <w:tcW w:w="5779" w:type="dxa"/>
            <w:tcBorders>
              <w:top w:val="single" w:sz="12" w:space="0" w:color="003366"/>
              <w:right w:val="single" w:sz="12" w:space="0" w:color="000000"/>
            </w:tcBorders>
          </w:tcPr>
          <w:p w:rsidR="00484423" w:rsidRDefault="005023AB" w:rsidP="000E03EB">
            <w:pPr>
              <w:pStyle w:val="TableParagraph"/>
              <w:spacing w:before="87"/>
              <w:ind w:left="0" w:right="94"/>
              <w:jc w:val="right"/>
              <w:rPr>
                <w:b/>
                <w:sz w:val="24"/>
              </w:rPr>
            </w:pPr>
            <w:r>
              <w:rPr>
                <w:b/>
                <w:sz w:val="24"/>
              </w:rPr>
              <w:t xml:space="preserve">Phone: </w:t>
            </w:r>
            <w:r w:rsidR="000E03EB">
              <w:rPr>
                <w:b/>
                <w:sz w:val="24"/>
              </w:rPr>
              <w:t>07 3260 6544</w:t>
            </w:r>
            <w:r>
              <w:rPr>
                <w:b/>
                <w:sz w:val="24"/>
              </w:rPr>
              <w:t xml:space="preserve"> (office hours)</w:t>
            </w:r>
          </w:p>
        </w:tc>
      </w:tr>
      <w:tr w:rsidR="00484423">
        <w:trPr>
          <w:trHeight w:hRule="exact" w:val="834"/>
        </w:trPr>
        <w:tc>
          <w:tcPr>
            <w:tcW w:w="4963" w:type="dxa"/>
            <w:tcBorders>
              <w:left w:val="single" w:sz="12" w:space="0" w:color="000000"/>
              <w:bottom w:val="single" w:sz="12" w:space="0" w:color="000000"/>
            </w:tcBorders>
          </w:tcPr>
          <w:p w:rsidR="00484423" w:rsidRDefault="000E03EB" w:rsidP="000E03EB">
            <w:pPr>
              <w:pStyle w:val="TableParagraph"/>
              <w:ind w:left="93" w:right="1701"/>
              <w:rPr>
                <w:b/>
                <w:sz w:val="24"/>
              </w:rPr>
            </w:pPr>
            <w:r>
              <w:rPr>
                <w:b/>
                <w:sz w:val="24"/>
              </w:rPr>
              <w:t>12a Hungerford Street</w:t>
            </w:r>
            <w:r w:rsidR="005023AB">
              <w:rPr>
                <w:b/>
                <w:sz w:val="24"/>
              </w:rPr>
              <w:t xml:space="preserve"> </w:t>
            </w:r>
            <w:r>
              <w:rPr>
                <w:b/>
                <w:sz w:val="24"/>
              </w:rPr>
              <w:t>Northgate Qld 4013</w:t>
            </w:r>
          </w:p>
        </w:tc>
        <w:tc>
          <w:tcPr>
            <w:tcW w:w="5779" w:type="dxa"/>
            <w:tcBorders>
              <w:bottom w:val="single" w:sz="12" w:space="0" w:color="000000"/>
              <w:right w:val="single" w:sz="12" w:space="0" w:color="000000"/>
            </w:tcBorders>
          </w:tcPr>
          <w:p w:rsidR="00484423" w:rsidRDefault="00484423">
            <w:pPr>
              <w:pStyle w:val="TableParagraph"/>
              <w:spacing w:line="263" w:lineRule="exact"/>
              <w:ind w:left="0" w:right="91"/>
              <w:jc w:val="right"/>
              <w:rPr>
                <w:b/>
                <w:sz w:val="24"/>
              </w:rPr>
            </w:pPr>
          </w:p>
        </w:tc>
      </w:tr>
    </w:tbl>
    <w:p w:rsidR="00484423" w:rsidRDefault="005023AB">
      <w:pPr>
        <w:tabs>
          <w:tab w:val="left" w:pos="3271"/>
        </w:tabs>
        <w:spacing w:line="249" w:lineRule="exact"/>
        <w:ind w:left="436" w:right="389"/>
        <w:rPr>
          <w:sz w:val="20"/>
        </w:rPr>
      </w:pPr>
      <w:r>
        <w:rPr>
          <w:b/>
        </w:rPr>
        <w:t>Chemical</w:t>
      </w:r>
      <w:r>
        <w:rPr>
          <w:b/>
          <w:spacing w:val="-1"/>
        </w:rPr>
        <w:t xml:space="preserve"> </w:t>
      </w:r>
      <w:r>
        <w:rPr>
          <w:b/>
        </w:rPr>
        <w:t>nature:</w:t>
      </w:r>
      <w:r>
        <w:rPr>
          <w:b/>
        </w:rPr>
        <w:tab/>
      </w:r>
      <w:r>
        <w:rPr>
          <w:sz w:val="20"/>
        </w:rPr>
        <w:t>Blend of</w:t>
      </w:r>
      <w:r>
        <w:rPr>
          <w:spacing w:val="-6"/>
          <w:sz w:val="20"/>
        </w:rPr>
        <w:t xml:space="preserve"> </w:t>
      </w:r>
      <w:r>
        <w:rPr>
          <w:sz w:val="20"/>
        </w:rPr>
        <w:t>solvents.</w:t>
      </w:r>
    </w:p>
    <w:p w:rsidR="00484423" w:rsidRDefault="005023AB">
      <w:pPr>
        <w:tabs>
          <w:tab w:val="left" w:pos="3271"/>
        </w:tabs>
        <w:spacing w:before="59"/>
        <w:ind w:left="436" w:right="389"/>
        <w:rPr>
          <w:b/>
          <w:sz w:val="24"/>
        </w:rPr>
      </w:pPr>
      <w:r>
        <w:rPr>
          <w:b/>
        </w:rPr>
        <w:t>Trade</w:t>
      </w:r>
      <w:r>
        <w:rPr>
          <w:b/>
          <w:spacing w:val="-1"/>
        </w:rPr>
        <w:t xml:space="preserve"> </w:t>
      </w:r>
      <w:r>
        <w:rPr>
          <w:b/>
        </w:rPr>
        <w:t>Name:</w:t>
      </w:r>
      <w:r>
        <w:rPr>
          <w:b/>
        </w:rPr>
        <w:tab/>
      </w:r>
      <w:r w:rsidR="000E03EB">
        <w:rPr>
          <w:b/>
          <w:sz w:val="24"/>
        </w:rPr>
        <w:t>AC75 CLEANER</w:t>
      </w:r>
    </w:p>
    <w:p w:rsidR="00484423" w:rsidRDefault="005023AB">
      <w:pPr>
        <w:tabs>
          <w:tab w:val="left" w:pos="3271"/>
        </w:tabs>
        <w:spacing w:before="59"/>
        <w:ind w:left="436" w:right="389"/>
        <w:rPr>
          <w:sz w:val="20"/>
        </w:rPr>
      </w:pPr>
      <w:r>
        <w:rPr>
          <w:b/>
        </w:rPr>
        <w:t>Product</w:t>
      </w:r>
      <w:r>
        <w:rPr>
          <w:b/>
          <w:spacing w:val="-1"/>
        </w:rPr>
        <w:t xml:space="preserve"> </w:t>
      </w:r>
      <w:r>
        <w:rPr>
          <w:b/>
        </w:rPr>
        <w:t>Use:</w:t>
      </w:r>
      <w:r>
        <w:rPr>
          <w:b/>
        </w:rPr>
        <w:tab/>
      </w:r>
      <w:r>
        <w:rPr>
          <w:sz w:val="20"/>
        </w:rPr>
        <w:t>Cleaner for solvent based</w:t>
      </w:r>
      <w:r>
        <w:rPr>
          <w:spacing w:val="-14"/>
          <w:sz w:val="20"/>
        </w:rPr>
        <w:t xml:space="preserve"> </w:t>
      </w:r>
      <w:r>
        <w:rPr>
          <w:sz w:val="20"/>
        </w:rPr>
        <w:t>adhesives.</w:t>
      </w:r>
    </w:p>
    <w:p w:rsidR="00484423" w:rsidRDefault="005023AB">
      <w:pPr>
        <w:pStyle w:val="Heading2"/>
        <w:tabs>
          <w:tab w:val="left" w:pos="3271"/>
        </w:tabs>
        <w:spacing w:before="61"/>
        <w:ind w:left="436" w:right="389"/>
      </w:pPr>
      <w:r>
        <w:t>Creation</w:t>
      </w:r>
      <w:r>
        <w:rPr>
          <w:spacing w:val="-3"/>
        </w:rPr>
        <w:t xml:space="preserve"> </w:t>
      </w:r>
      <w:r>
        <w:t>Date:</w:t>
      </w:r>
      <w:r>
        <w:tab/>
        <w:t>November,</w:t>
      </w:r>
      <w:r>
        <w:rPr>
          <w:spacing w:val="-1"/>
        </w:rPr>
        <w:t xml:space="preserve"> </w:t>
      </w:r>
      <w:r w:rsidR="00FD6734">
        <w:t>2020</w:t>
      </w:r>
    </w:p>
    <w:p w:rsidR="00484423" w:rsidRDefault="005023AB">
      <w:pPr>
        <w:tabs>
          <w:tab w:val="left" w:pos="3271"/>
        </w:tabs>
        <w:spacing w:before="59"/>
        <w:ind w:left="436" w:right="389"/>
        <w:rPr>
          <w:sz w:val="20"/>
        </w:rPr>
      </w:pPr>
      <w:r>
        <w:rPr>
          <w:b/>
        </w:rPr>
        <w:t>This version</w:t>
      </w:r>
      <w:r>
        <w:rPr>
          <w:b/>
          <w:spacing w:val="-1"/>
        </w:rPr>
        <w:t xml:space="preserve"> </w:t>
      </w:r>
      <w:r w:rsidR="00FD6734">
        <w:rPr>
          <w:b/>
        </w:rPr>
        <w:t>issued:</w:t>
      </w:r>
      <w:r w:rsidR="00FD6734">
        <w:rPr>
          <w:b/>
        </w:rPr>
        <w:tab/>
        <w:t>January, 2021</w:t>
      </w:r>
      <w:r>
        <w:rPr>
          <w:b/>
        </w:rPr>
        <w:t xml:space="preserve"> </w:t>
      </w:r>
      <w:r>
        <w:rPr>
          <w:sz w:val="20"/>
        </w:rPr>
        <w:t>and is valid for 5 years from this</w:t>
      </w:r>
      <w:r>
        <w:rPr>
          <w:spacing w:val="-26"/>
          <w:sz w:val="20"/>
        </w:rPr>
        <w:t xml:space="preserve"> </w:t>
      </w:r>
      <w:r>
        <w:rPr>
          <w:sz w:val="20"/>
        </w:rPr>
        <w:t>date.</w:t>
      </w:r>
    </w:p>
    <w:p w:rsidR="00484423" w:rsidRDefault="005023AB">
      <w:pPr>
        <w:pStyle w:val="Heading2"/>
        <w:spacing w:before="61"/>
        <w:ind w:left="436" w:right="389"/>
      </w:pPr>
      <w:r>
        <w:t>Poisons Information Centre: Phone 13 1126 from anywhere in Australia</w:t>
      </w:r>
    </w:p>
    <w:p w:rsidR="00484423" w:rsidRDefault="006735DC">
      <w:pPr>
        <w:spacing w:before="8" w:line="440" w:lineRule="atLeast"/>
        <w:ind w:left="436" w:right="3650" w:firstLine="3329"/>
        <w:rPr>
          <w:b/>
          <w:sz w:val="24"/>
        </w:rPr>
      </w:pPr>
      <w:r>
        <w:pict>
          <v:line id="_x0000_s1080" style="position:absolute;left:0;text-align:left;z-index:-10768;mso-position-horizontal-relative:page" from="35.4pt,6.9pt" to="560pt,6.9pt" strokecolor="#036" strokeweight="1.44pt">
            <w10:wrap anchorx="page"/>
          </v:line>
        </w:pict>
      </w:r>
      <w:r>
        <w:pict>
          <v:line id="_x0000_s1079" style="position:absolute;left:0;text-align:left;z-index:-10744;mso-position-horizontal-relative:page" from="35.4pt,24.3pt" to="560pt,24.3pt" strokecolor="#036" strokeweight=".51647mm">
            <w10:wrap anchorx="page"/>
          </v:line>
        </w:pict>
      </w:r>
      <w:r w:rsidR="005023AB">
        <w:rPr>
          <w:b/>
          <w:color w:val="000080"/>
          <w:sz w:val="24"/>
        </w:rPr>
        <w:t xml:space="preserve">Section 2 - Hazards Identification </w:t>
      </w:r>
      <w:r w:rsidR="005023AB">
        <w:rPr>
          <w:b/>
          <w:sz w:val="24"/>
        </w:rPr>
        <w:t>Statement of Hazardous Nature</w:t>
      </w:r>
    </w:p>
    <w:p w:rsidR="00484423" w:rsidRDefault="005023AB">
      <w:pPr>
        <w:spacing w:before="2"/>
        <w:ind w:left="436" w:right="389"/>
        <w:rPr>
          <w:sz w:val="20"/>
        </w:rPr>
      </w:pPr>
      <w:r>
        <w:t xml:space="preserve">This product is classified as: </w:t>
      </w:r>
      <w:r>
        <w:rPr>
          <w:sz w:val="20"/>
        </w:rPr>
        <w:t>Xn, Harmful. Xi, Irritating. F+, Highly Flammable. Hazardous according to the criteria of SWA.</w:t>
      </w:r>
    </w:p>
    <w:p w:rsidR="00484423" w:rsidRDefault="005023AB">
      <w:pPr>
        <w:pStyle w:val="BodyText"/>
        <w:spacing w:before="60"/>
        <w:ind w:left="436" w:right="389"/>
      </w:pPr>
      <w:r>
        <w:t>Dangerous according to Australian Dangerous Goods (ADG) Code, IATA and IMDG/IMSBC criteria.</w:t>
      </w:r>
    </w:p>
    <w:p w:rsidR="00484423" w:rsidRDefault="005023AB">
      <w:pPr>
        <w:pStyle w:val="BodyText"/>
        <w:spacing w:before="58"/>
        <w:ind w:left="436" w:right="389"/>
      </w:pPr>
      <w:r>
        <w:rPr>
          <w:b/>
          <w:sz w:val="22"/>
        </w:rPr>
        <w:t xml:space="preserve">Risk Phrases: </w:t>
      </w:r>
      <w:r>
        <w:t>R11, R63, R65, R66, R67, R36/38, R48/20. Highly flammable. Possible risk of harm to the unborn child. Harmful: May cause lung damage if swallowed. Repeated exposure may cause skin dryness or cracking.</w:t>
      </w:r>
    </w:p>
    <w:p w:rsidR="00484423" w:rsidRDefault="005023AB">
      <w:pPr>
        <w:pStyle w:val="BodyText"/>
        <w:ind w:left="436" w:right="389"/>
      </w:pPr>
      <w:r>
        <w:t>Vapours may cause drowsiness and dizziness. Irritating to eyes and skin. Harmful: danger of serious damage to health by prolonged exposure through inhalation.</w:t>
      </w:r>
    </w:p>
    <w:p w:rsidR="00484423" w:rsidRDefault="005023AB">
      <w:pPr>
        <w:pStyle w:val="BodyText"/>
        <w:ind w:left="436" w:right="389"/>
      </w:pPr>
      <w:r>
        <w:rPr>
          <w:b/>
          <w:sz w:val="22"/>
        </w:rPr>
        <w:t xml:space="preserve">Safety Phrases: </w:t>
      </w:r>
      <w:r>
        <w:t>S16, S23, S29, S33, S46, S51, S62, S24/25, S36/37. Keep away from sources of ignition - No smoking. Do not breathe vapours or mists. Do not empty into drains. Take precautionary measures against static discharges. If swallowed, contact a doctor or Poisons Information Centre immediately and show this SDS or label. Use only in well ventilated areas. If swallowed, do not induce vomiting: seek medical advice immediately and show this SDS. Avoid contact with skin and eyes. Wear suitable protective clothing and gloves.</w:t>
      </w:r>
    </w:p>
    <w:p w:rsidR="00484423" w:rsidRDefault="005023AB">
      <w:pPr>
        <w:pStyle w:val="Heading2"/>
        <w:spacing w:line="249" w:lineRule="exact"/>
        <w:ind w:left="436" w:right="389"/>
        <w:rPr>
          <w:b w:val="0"/>
          <w:sz w:val="20"/>
        </w:rPr>
      </w:pPr>
      <w:r>
        <w:t xml:space="preserve">SUSMP Classification: </w:t>
      </w:r>
      <w:r>
        <w:rPr>
          <w:b w:val="0"/>
          <w:sz w:val="20"/>
        </w:rPr>
        <w:t>S5</w:t>
      </w:r>
    </w:p>
    <w:p w:rsidR="00484423" w:rsidRDefault="005023AB">
      <w:pPr>
        <w:spacing w:before="2" w:line="252" w:lineRule="exact"/>
        <w:ind w:left="436" w:right="389"/>
        <w:rPr>
          <w:sz w:val="20"/>
        </w:rPr>
      </w:pPr>
      <w:r>
        <w:rPr>
          <w:b/>
        </w:rPr>
        <w:t xml:space="preserve">ADG Classification: </w:t>
      </w:r>
      <w:r>
        <w:rPr>
          <w:sz w:val="20"/>
        </w:rPr>
        <w:t>Class 3: Flammable liquids.</w:t>
      </w:r>
    </w:p>
    <w:p w:rsidR="00484423" w:rsidRDefault="005023AB">
      <w:pPr>
        <w:pStyle w:val="BodyText"/>
        <w:spacing w:line="252" w:lineRule="exact"/>
        <w:ind w:left="436" w:right="389"/>
      </w:pPr>
      <w:r>
        <w:rPr>
          <w:b/>
          <w:sz w:val="22"/>
        </w:rPr>
        <w:t xml:space="preserve">UN Number: </w:t>
      </w:r>
      <w:r>
        <w:t>1993, FLAMMABLE LIQUID, N.O.S. (Toluene, Liquid hydrocarbons).</w:t>
      </w:r>
    </w:p>
    <w:p w:rsidR="00484423" w:rsidRDefault="00484423">
      <w:pPr>
        <w:pStyle w:val="BodyText"/>
        <w:spacing w:before="4"/>
        <w:ind w:left="0"/>
        <w:rPr>
          <w:sz w:val="5"/>
        </w:rPr>
      </w:pPr>
    </w:p>
    <w:tbl>
      <w:tblPr>
        <w:tblW w:w="0" w:type="auto"/>
        <w:tblInd w:w="22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99"/>
        <w:gridCol w:w="2662"/>
        <w:gridCol w:w="2098"/>
      </w:tblGrid>
      <w:tr w:rsidR="00484423">
        <w:trPr>
          <w:trHeight w:hRule="exact" w:val="1135"/>
        </w:trPr>
        <w:tc>
          <w:tcPr>
            <w:tcW w:w="2099" w:type="dxa"/>
          </w:tcPr>
          <w:p w:rsidR="00484423" w:rsidRDefault="005023AB">
            <w:pPr>
              <w:pStyle w:val="TableParagraph"/>
              <w:ind w:left="200"/>
              <w:rPr>
                <w:sz w:val="20"/>
              </w:rPr>
            </w:pPr>
            <w:r>
              <w:rPr>
                <w:noProof/>
                <w:sz w:val="20"/>
                <w:lang w:val="en-AU" w:eastAsia="en-AU"/>
              </w:rPr>
              <w:drawing>
                <wp:inline distT="0" distB="0" distL="0" distR="0">
                  <wp:extent cx="723900" cy="723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3900" cy="723900"/>
                          </a:xfrm>
                          <a:prstGeom prst="rect">
                            <a:avLst/>
                          </a:prstGeom>
                        </pic:spPr>
                      </pic:pic>
                    </a:graphicData>
                  </a:graphic>
                </wp:inline>
              </w:drawing>
            </w:r>
          </w:p>
        </w:tc>
        <w:tc>
          <w:tcPr>
            <w:tcW w:w="2662" w:type="dxa"/>
          </w:tcPr>
          <w:p w:rsidR="00484423" w:rsidRDefault="005023AB">
            <w:pPr>
              <w:pStyle w:val="TableParagraph"/>
              <w:ind w:left="763"/>
              <w:rPr>
                <w:sz w:val="20"/>
              </w:rPr>
            </w:pPr>
            <w:r>
              <w:rPr>
                <w:noProof/>
                <w:sz w:val="20"/>
                <w:lang w:val="en-AU" w:eastAsia="en-AU"/>
              </w:rPr>
              <w:drawing>
                <wp:inline distT="0" distB="0" distL="0" distR="0">
                  <wp:extent cx="723900" cy="7239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723900" cy="723900"/>
                          </a:xfrm>
                          <a:prstGeom prst="rect">
                            <a:avLst/>
                          </a:prstGeom>
                        </pic:spPr>
                      </pic:pic>
                    </a:graphicData>
                  </a:graphic>
                </wp:inline>
              </w:drawing>
            </w:r>
          </w:p>
        </w:tc>
        <w:tc>
          <w:tcPr>
            <w:tcW w:w="2098" w:type="dxa"/>
          </w:tcPr>
          <w:p w:rsidR="00484423" w:rsidRDefault="005023AB">
            <w:pPr>
              <w:pStyle w:val="TableParagraph"/>
              <w:ind w:left="763"/>
              <w:rPr>
                <w:sz w:val="20"/>
              </w:rPr>
            </w:pPr>
            <w:r>
              <w:rPr>
                <w:noProof/>
                <w:sz w:val="20"/>
                <w:lang w:val="en-AU" w:eastAsia="en-AU"/>
              </w:rPr>
              <w:drawing>
                <wp:inline distT="0" distB="0" distL="0" distR="0">
                  <wp:extent cx="723900" cy="7239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23900" cy="723900"/>
                          </a:xfrm>
                          <a:prstGeom prst="rect">
                            <a:avLst/>
                          </a:prstGeom>
                        </pic:spPr>
                      </pic:pic>
                    </a:graphicData>
                  </a:graphic>
                </wp:inline>
              </w:drawing>
            </w:r>
          </w:p>
        </w:tc>
      </w:tr>
    </w:tbl>
    <w:p w:rsidR="00484423" w:rsidRDefault="005023AB">
      <w:pPr>
        <w:spacing w:before="59" w:line="321" w:lineRule="exact"/>
        <w:ind w:left="436" w:right="389"/>
        <w:rPr>
          <w:b/>
          <w:sz w:val="28"/>
        </w:rPr>
      </w:pPr>
      <w:r>
        <w:rPr>
          <w:b/>
          <w:sz w:val="28"/>
        </w:rPr>
        <w:t>GHS Signal word: DANGER</w:t>
      </w:r>
    </w:p>
    <w:p w:rsidR="00484423" w:rsidRDefault="005023AB">
      <w:pPr>
        <w:pStyle w:val="Heading4"/>
        <w:spacing w:line="229" w:lineRule="exact"/>
        <w:ind w:left="436" w:right="389"/>
      </w:pPr>
      <w:r>
        <w:t>HAZARD STATEMENT:</w:t>
      </w:r>
    </w:p>
    <w:p w:rsidR="00484423" w:rsidRDefault="005023AB">
      <w:pPr>
        <w:pStyle w:val="BodyText"/>
        <w:spacing w:before="3"/>
        <w:ind w:left="1003" w:right="389"/>
      </w:pPr>
      <w:r>
        <w:t>H225: Highly flammable liquid and vapour.</w:t>
      </w:r>
    </w:p>
    <w:p w:rsidR="00484423" w:rsidRDefault="005023AB">
      <w:pPr>
        <w:pStyle w:val="BodyText"/>
        <w:ind w:left="1003" w:right="4295"/>
      </w:pPr>
      <w:r>
        <w:t>AUH066: Repeated exposure may cause skin dryness or cracking. H304: May be fatal if swallowed and enters airways.</w:t>
      </w:r>
    </w:p>
    <w:p w:rsidR="00484423" w:rsidRDefault="005023AB">
      <w:pPr>
        <w:pStyle w:val="BodyText"/>
        <w:ind w:left="1003" w:right="7685"/>
      </w:pPr>
      <w:r>
        <w:t>H315: Causes skin irritation. H320: Causes eye irritation.</w:t>
      </w:r>
    </w:p>
    <w:p w:rsidR="00484423" w:rsidRDefault="005023AB">
      <w:pPr>
        <w:pStyle w:val="BodyText"/>
        <w:spacing w:before="1"/>
        <w:ind w:left="1003" w:right="6407"/>
      </w:pPr>
      <w:r>
        <w:t>H335: May cause respiratory irritation. H336: May cause drowsiness or dizziness.</w:t>
      </w:r>
    </w:p>
    <w:p w:rsidR="00484423" w:rsidRDefault="005023AB">
      <w:pPr>
        <w:pStyle w:val="BodyText"/>
        <w:ind w:left="1003" w:right="389"/>
      </w:pPr>
      <w:r>
        <w:t>H361: Suspected of damaging fertility or the unborn child.</w:t>
      </w:r>
    </w:p>
    <w:p w:rsidR="00484423" w:rsidRDefault="005023AB">
      <w:pPr>
        <w:pStyle w:val="BodyText"/>
        <w:spacing w:line="228" w:lineRule="exact"/>
        <w:ind w:left="1003" w:right="389"/>
      </w:pPr>
      <w:r>
        <w:t>H373: May cause damage to organs through prolonged or repeated exposure.</w:t>
      </w:r>
    </w:p>
    <w:p w:rsidR="00484423" w:rsidRDefault="005023AB">
      <w:pPr>
        <w:pStyle w:val="Heading4"/>
        <w:spacing w:line="228" w:lineRule="exact"/>
        <w:ind w:left="436" w:right="389"/>
      </w:pPr>
      <w:r>
        <w:t>PREVENTION</w:t>
      </w:r>
    </w:p>
    <w:p w:rsidR="00484423" w:rsidRDefault="005023AB">
      <w:pPr>
        <w:pStyle w:val="BodyText"/>
        <w:spacing w:before="3"/>
        <w:ind w:left="1003" w:right="389"/>
      </w:pPr>
      <w:r>
        <w:t>P102: Keep out of reach of children.</w:t>
      </w:r>
    </w:p>
    <w:p w:rsidR="00484423" w:rsidRDefault="005023AB">
      <w:pPr>
        <w:pStyle w:val="BodyText"/>
        <w:ind w:left="1003" w:right="2938"/>
      </w:pPr>
      <w:r>
        <w:t>P210: Keep away from heat, sparks, open flames and hot surfaces. - No smoking. P233: Keep container tightly closed.</w:t>
      </w:r>
    </w:p>
    <w:p w:rsidR="00484423" w:rsidRDefault="005023AB">
      <w:pPr>
        <w:pStyle w:val="BodyText"/>
        <w:ind w:left="1003" w:right="389"/>
      </w:pPr>
      <w:r>
        <w:t>P242: Use only non-sparking tools.</w:t>
      </w:r>
    </w:p>
    <w:p w:rsidR="00484423" w:rsidRDefault="005023AB">
      <w:pPr>
        <w:pStyle w:val="BodyText"/>
        <w:spacing w:before="5" w:line="228" w:lineRule="exact"/>
        <w:ind w:left="1003" w:right="5384"/>
      </w:pPr>
      <w:r>
        <w:t>P261: Avoid breathing fumes, mists, vapours or spray. P262: Do not get in eyes, on skin, or on clothing.</w:t>
      </w:r>
    </w:p>
    <w:p w:rsidR="00484423" w:rsidRDefault="005023AB">
      <w:pPr>
        <w:pStyle w:val="BodyText"/>
        <w:ind w:left="1003" w:right="5306"/>
      </w:pPr>
      <w:r>
        <w:t>P264: Wash contacted areas thoroughly after handling. P271: Use only outdoors or in a well ventilated area.</w:t>
      </w:r>
    </w:p>
    <w:p w:rsidR="00484423" w:rsidRDefault="005023AB">
      <w:pPr>
        <w:pStyle w:val="BodyText"/>
        <w:ind w:left="1003" w:right="389"/>
      </w:pPr>
      <w:r>
        <w:t>P281: Use personal protective equipment as required.</w:t>
      </w:r>
    </w:p>
    <w:p w:rsidR="00484423" w:rsidRDefault="00484423">
      <w:pPr>
        <w:sectPr w:rsidR="00484423">
          <w:footerReference w:type="default" r:id="rId9"/>
          <w:type w:val="continuous"/>
          <w:pgSz w:w="11910" w:h="16850"/>
          <w:pgMar w:top="260" w:right="400" w:bottom="1160" w:left="300" w:header="720" w:footer="968" w:gutter="0"/>
          <w:cols w:space="720"/>
        </w:sectPr>
      </w:pPr>
    </w:p>
    <w:p w:rsidR="00484423" w:rsidRDefault="005023AB">
      <w:pPr>
        <w:spacing w:before="5"/>
        <w:ind w:left="156" w:right="2987"/>
        <w:rPr>
          <w:b/>
          <w:sz w:val="20"/>
        </w:rPr>
      </w:pPr>
      <w:r>
        <w:rPr>
          <w:b/>
          <w:sz w:val="20"/>
        </w:rPr>
        <w:lastRenderedPageBreak/>
        <w:t>RESPONSE</w:t>
      </w:r>
    </w:p>
    <w:p w:rsidR="00484423" w:rsidRDefault="005023AB">
      <w:pPr>
        <w:pStyle w:val="BodyText"/>
        <w:ind w:left="723" w:right="4578"/>
      </w:pPr>
      <w:r>
        <w:t>P314: Get medical advice or attention if you feel unwell. P362: Take off contaminated clothing and wash before</w:t>
      </w:r>
      <w:r>
        <w:rPr>
          <w:spacing w:val="-19"/>
        </w:rPr>
        <w:t xml:space="preserve"> </w:t>
      </w:r>
      <w:r>
        <w:t>reuse.</w:t>
      </w:r>
    </w:p>
    <w:p w:rsidR="00484423" w:rsidRDefault="005023AB">
      <w:pPr>
        <w:pStyle w:val="BodyText"/>
        <w:spacing w:before="1"/>
        <w:ind w:left="723" w:right="2987"/>
      </w:pPr>
      <w:r>
        <w:t>P301+P310: IF SWALLOWED: Immediately call a POISON CENTRE or doctor. P301+P330+P331: IF SWALLOWED: Rinse mouth. Do NOT induce vomiting. P302+P352: IF ON SKIN: Wash with plenty of soap and water.</w:t>
      </w:r>
    </w:p>
    <w:p w:rsidR="00484423" w:rsidRDefault="005023AB">
      <w:pPr>
        <w:pStyle w:val="BodyText"/>
        <w:ind w:left="723"/>
      </w:pPr>
      <w:r>
        <w:t>P303+P361+P353: IF ON SKIN (or hair): Remove immediately all contaminated clothing. Rinse skin with water. P304+P340: IF INHALED: Remove victim to fresh air and keep at rest in a position comfortable for breathing.</w:t>
      </w:r>
    </w:p>
    <w:p w:rsidR="00484423" w:rsidRDefault="005023AB">
      <w:pPr>
        <w:pStyle w:val="BodyText"/>
        <w:ind w:left="723"/>
      </w:pPr>
      <w:r>
        <w:t>P305+P351+P338: IF IN EYES: Rinse cautiously with water for several minutes. Remove contact lenses, if present and easy to do. Continue rinsing.</w:t>
      </w:r>
    </w:p>
    <w:p w:rsidR="00484423" w:rsidRDefault="005023AB">
      <w:pPr>
        <w:pStyle w:val="BodyText"/>
        <w:ind w:left="723" w:right="4831"/>
      </w:pPr>
      <w:r>
        <w:t>P308+P313: If exposed or concerned: Get medical advice. P332+P313: If skin irritation occurs: Get medical advice.</w:t>
      </w:r>
    </w:p>
    <w:p w:rsidR="00484423" w:rsidRDefault="005023AB">
      <w:pPr>
        <w:pStyle w:val="BodyText"/>
        <w:spacing w:line="228" w:lineRule="exact"/>
        <w:ind w:left="723" w:right="2987"/>
      </w:pPr>
      <w:r>
        <w:t>P337+P313: If eye irritation persists: Get medical advice.</w:t>
      </w:r>
    </w:p>
    <w:p w:rsidR="00484423" w:rsidRDefault="005023AB">
      <w:pPr>
        <w:pStyle w:val="BodyText"/>
        <w:ind w:left="723"/>
      </w:pPr>
      <w:r>
        <w:t>P370+P378: In case of fire, use carbon dioxide, dry chemical, foam, water fog. Alcohol resistant foam is the preferred firefighting medium but, if it is not available, normal foam can be used.</w:t>
      </w:r>
    </w:p>
    <w:p w:rsidR="00484423" w:rsidRDefault="005023AB">
      <w:pPr>
        <w:pStyle w:val="Heading4"/>
        <w:spacing w:line="228" w:lineRule="exact"/>
      </w:pPr>
      <w:r>
        <w:t>STORAGE</w:t>
      </w:r>
    </w:p>
    <w:p w:rsidR="00484423" w:rsidRDefault="005023AB">
      <w:pPr>
        <w:pStyle w:val="BodyText"/>
        <w:spacing w:before="3"/>
        <w:ind w:left="723" w:right="3520"/>
      </w:pPr>
      <w:r>
        <w:t>P402+P404: Store in a dry place. Store in a closed container. P403+P235: Store in a well-ventilated place. Keep cool.</w:t>
      </w:r>
    </w:p>
    <w:p w:rsidR="00484423" w:rsidRDefault="005023AB">
      <w:pPr>
        <w:pStyle w:val="Heading4"/>
        <w:spacing w:line="226" w:lineRule="exact"/>
      </w:pPr>
      <w:r>
        <w:t>DISPOSAL</w:t>
      </w:r>
    </w:p>
    <w:p w:rsidR="00484423" w:rsidRDefault="006735DC">
      <w:pPr>
        <w:pStyle w:val="BodyText"/>
        <w:spacing w:before="3"/>
        <w:ind w:left="723" w:right="423"/>
      </w:pPr>
      <w:r>
        <w:pict>
          <v:line id="_x0000_s1078" style="position:absolute;left:0;text-align:left;z-index:1120;mso-wrap-distance-left:0;mso-wrap-distance-right:0;mso-position-horizontal-relative:page" from="35.4pt,27.05pt" to="560pt,27.05pt" strokecolor="#036" strokeweight="1.44pt">
            <w10:wrap type="topAndBottom" anchorx="page"/>
          </v:line>
        </w:pict>
      </w:r>
      <w:r w:rsidR="005023AB">
        <w:t>P501: If they can not be recycled, dispose of contents to an approved waste disposal plant and containers to landfill (see Section 13 of this SDS).</w:t>
      </w:r>
    </w:p>
    <w:p w:rsidR="00484423" w:rsidRDefault="005023AB">
      <w:pPr>
        <w:pStyle w:val="Heading4"/>
        <w:spacing w:after="22"/>
        <w:ind w:left="2226" w:right="2227"/>
        <w:jc w:val="center"/>
      </w:pPr>
      <w:r>
        <w:rPr>
          <w:color w:val="000080"/>
        </w:rPr>
        <w:t>Emergency Overview</w:t>
      </w:r>
    </w:p>
    <w:p w:rsidR="00484423" w:rsidRDefault="006735DC">
      <w:pPr>
        <w:pStyle w:val="BodyText"/>
        <w:spacing w:line="29" w:lineRule="exact"/>
        <w:ind w:left="113"/>
        <w:rPr>
          <w:sz w:val="2"/>
        </w:rPr>
      </w:pPr>
      <w:r>
        <w:rPr>
          <w:sz w:val="2"/>
        </w:rPr>
      </w:r>
      <w:r>
        <w:rPr>
          <w:sz w:val="2"/>
        </w:rPr>
        <w:pict>
          <v:group id="_x0000_s1076" style="width:526.1pt;height:1.45pt;mso-position-horizontal-relative:char;mso-position-vertical-relative:line" coordsize="10522,29">
            <v:line id="_x0000_s1077" style="position:absolute" from="15,15" to="10507,15" strokecolor="#036" strokeweight="1.44pt"/>
            <w10:wrap type="none"/>
            <w10:anchorlock/>
          </v:group>
        </w:pict>
      </w:r>
    </w:p>
    <w:p w:rsidR="00484423" w:rsidRDefault="005023AB">
      <w:pPr>
        <w:spacing w:before="55"/>
        <w:ind w:left="156"/>
        <w:rPr>
          <w:sz w:val="20"/>
        </w:rPr>
      </w:pPr>
      <w:r>
        <w:rPr>
          <w:b/>
        </w:rPr>
        <w:t>Physical Description &amp; Colour</w:t>
      </w:r>
      <w:r>
        <w:rPr>
          <w:sz w:val="20"/>
        </w:rPr>
        <w:t>: Clear, colourless or green liquid (two variants of the same product).</w:t>
      </w:r>
    </w:p>
    <w:p w:rsidR="00484423" w:rsidRDefault="005023AB">
      <w:pPr>
        <w:pStyle w:val="BodyText"/>
        <w:spacing w:before="1" w:line="252" w:lineRule="exact"/>
        <w:ind w:right="2987"/>
      </w:pPr>
      <w:r>
        <w:rPr>
          <w:b/>
          <w:sz w:val="22"/>
        </w:rPr>
        <w:t xml:space="preserve">Odour: </w:t>
      </w:r>
      <w:r>
        <w:t>Characteristic aromatic odour.</w:t>
      </w:r>
    </w:p>
    <w:p w:rsidR="00484423" w:rsidRDefault="006735DC">
      <w:pPr>
        <w:pStyle w:val="BodyText"/>
        <w:ind w:right="302"/>
      </w:pPr>
      <w:r>
        <w:pict>
          <v:line id="_x0000_s1075" style="position:absolute;left:0;text-align:left;z-index:1168;mso-wrap-distance-left:0;mso-wrap-distance-right:0;mso-position-horizontal-relative:page" from="35.4pt,65.65pt" to="560pt,65.65pt" strokecolor="#036" strokeweight="1.44pt">
            <w10:wrap type="topAndBottom" anchorx="page"/>
          </v:line>
        </w:pict>
      </w:r>
      <w:r w:rsidR="005023AB">
        <w:rPr>
          <w:b/>
          <w:sz w:val="22"/>
        </w:rPr>
        <w:t xml:space="preserve">Major Health Hazards: </w:t>
      </w:r>
      <w:r w:rsidR="005023AB">
        <w:t>Toluene is harmful or fatal if swallowed. Harmful if inhaled or absorbed through skin. Vapour is harmful. Flammable liquid and vapour. May affect liver, kidneys, blood system, or central nervous system. Causes irritation to skin, eyes and respiratory tract. irritating to eyes and skin, possible risk of harm to the unborn child, if aspirated, may cause lung damage, repeated exposure may cause skin dryness or cracking, vapours may cause drowsiness and dizziness.</w:t>
      </w:r>
    </w:p>
    <w:p w:rsidR="00484423" w:rsidRDefault="005023AB">
      <w:pPr>
        <w:pStyle w:val="Heading1"/>
        <w:spacing w:after="23"/>
        <w:ind w:right="2225"/>
      </w:pPr>
      <w:r>
        <w:rPr>
          <w:color w:val="000080"/>
        </w:rPr>
        <w:t>Section 3 - Composition/Information on Ingredients</w:t>
      </w:r>
    </w:p>
    <w:p w:rsidR="00484423" w:rsidRDefault="006735DC">
      <w:pPr>
        <w:pStyle w:val="BodyText"/>
        <w:spacing w:line="29" w:lineRule="exact"/>
        <w:ind w:left="113"/>
        <w:rPr>
          <w:sz w:val="2"/>
        </w:rPr>
      </w:pPr>
      <w:r>
        <w:rPr>
          <w:sz w:val="2"/>
        </w:rPr>
      </w:r>
      <w:r>
        <w:rPr>
          <w:sz w:val="2"/>
        </w:rPr>
        <w:pict>
          <v:group id="_x0000_s1073" style="width:526.1pt;height:1.45pt;mso-position-horizontal-relative:char;mso-position-vertical-relative:line" coordsize="10522,29">
            <v:line id="_x0000_s1074" style="position:absolute" from="15,15" to="10507,15" strokecolor="#036" strokeweight="1.44pt"/>
            <w10:wrap type="none"/>
            <w10:anchorlock/>
          </v:group>
        </w:pict>
      </w:r>
    </w:p>
    <w:p w:rsidR="00484423" w:rsidRDefault="00484423">
      <w:pPr>
        <w:pStyle w:val="BodyText"/>
        <w:spacing w:before="2"/>
        <w:ind w:left="0"/>
        <w:rPr>
          <w:b/>
          <w:sz w:val="5"/>
        </w:rPr>
      </w:pPr>
    </w:p>
    <w:tbl>
      <w:tblPr>
        <w:tblW w:w="0" w:type="auto"/>
        <w:tblInd w:w="1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91"/>
        <w:gridCol w:w="2724"/>
        <w:gridCol w:w="1241"/>
        <w:gridCol w:w="1772"/>
        <w:gridCol w:w="1764"/>
      </w:tblGrid>
      <w:tr w:rsidR="00484423">
        <w:trPr>
          <w:trHeight w:hRule="exact" w:val="252"/>
        </w:trPr>
        <w:tc>
          <w:tcPr>
            <w:tcW w:w="2991" w:type="dxa"/>
            <w:shd w:val="clear" w:color="auto" w:fill="E6E6E6"/>
          </w:tcPr>
          <w:p w:rsidR="00484423" w:rsidRDefault="005023AB">
            <w:pPr>
              <w:pStyle w:val="TableParagraph"/>
              <w:spacing w:line="248" w:lineRule="exact"/>
              <w:rPr>
                <w:b/>
              </w:rPr>
            </w:pPr>
            <w:r>
              <w:rPr>
                <w:b/>
              </w:rPr>
              <w:t>Ingredients</w:t>
            </w:r>
          </w:p>
        </w:tc>
        <w:tc>
          <w:tcPr>
            <w:tcW w:w="2724" w:type="dxa"/>
            <w:shd w:val="clear" w:color="auto" w:fill="E6E6E6"/>
          </w:tcPr>
          <w:p w:rsidR="00484423" w:rsidRDefault="005023AB">
            <w:pPr>
              <w:pStyle w:val="TableParagraph"/>
              <w:spacing w:line="248" w:lineRule="exact"/>
              <w:ind w:left="1575"/>
              <w:rPr>
                <w:b/>
              </w:rPr>
            </w:pPr>
            <w:r>
              <w:rPr>
                <w:b/>
              </w:rPr>
              <w:t>CAS No</w:t>
            </w:r>
          </w:p>
        </w:tc>
        <w:tc>
          <w:tcPr>
            <w:tcW w:w="1241" w:type="dxa"/>
            <w:shd w:val="clear" w:color="auto" w:fill="E6E6E6"/>
          </w:tcPr>
          <w:p w:rsidR="00484423" w:rsidRDefault="005023AB">
            <w:pPr>
              <w:pStyle w:val="TableParagraph"/>
              <w:spacing w:line="248" w:lineRule="exact"/>
              <w:ind w:left="128"/>
              <w:rPr>
                <w:b/>
              </w:rPr>
            </w:pPr>
            <w:r>
              <w:rPr>
                <w:b/>
              </w:rPr>
              <w:t>Conc,%</w:t>
            </w:r>
          </w:p>
        </w:tc>
        <w:tc>
          <w:tcPr>
            <w:tcW w:w="1772" w:type="dxa"/>
            <w:shd w:val="clear" w:color="auto" w:fill="E6E6E6"/>
          </w:tcPr>
          <w:p w:rsidR="00484423" w:rsidRDefault="005023AB">
            <w:pPr>
              <w:pStyle w:val="TableParagraph"/>
              <w:spacing w:line="248" w:lineRule="exact"/>
              <w:ind w:left="305"/>
              <w:rPr>
                <w:b/>
              </w:rPr>
            </w:pPr>
            <w:r>
              <w:rPr>
                <w:b/>
              </w:rPr>
              <w:t>TWA (mg/m</w:t>
            </w:r>
            <w:r>
              <w:rPr>
                <w:b/>
                <w:position w:val="8"/>
                <w:sz w:val="14"/>
              </w:rPr>
              <w:t>3</w:t>
            </w:r>
            <w:r>
              <w:rPr>
                <w:b/>
              </w:rPr>
              <w:t>)</w:t>
            </w:r>
          </w:p>
        </w:tc>
        <w:tc>
          <w:tcPr>
            <w:tcW w:w="1764" w:type="dxa"/>
            <w:shd w:val="clear" w:color="auto" w:fill="E6E6E6"/>
          </w:tcPr>
          <w:p w:rsidR="00484423" w:rsidRDefault="005023AB">
            <w:pPr>
              <w:pStyle w:val="TableParagraph"/>
              <w:spacing w:line="248" w:lineRule="exact"/>
              <w:ind w:left="91"/>
              <w:rPr>
                <w:b/>
              </w:rPr>
            </w:pPr>
            <w:r>
              <w:rPr>
                <w:b/>
              </w:rPr>
              <w:t>STEL (mg/m</w:t>
            </w:r>
            <w:r>
              <w:rPr>
                <w:b/>
                <w:position w:val="8"/>
                <w:sz w:val="14"/>
              </w:rPr>
              <w:t>3</w:t>
            </w:r>
            <w:r>
              <w:rPr>
                <w:b/>
              </w:rPr>
              <w:t>)</w:t>
            </w:r>
          </w:p>
        </w:tc>
      </w:tr>
      <w:tr w:rsidR="00484423">
        <w:trPr>
          <w:trHeight w:hRule="exact" w:val="329"/>
        </w:trPr>
        <w:tc>
          <w:tcPr>
            <w:tcW w:w="2991" w:type="dxa"/>
          </w:tcPr>
          <w:p w:rsidR="00484423" w:rsidRDefault="005023AB">
            <w:pPr>
              <w:pStyle w:val="TableParagraph"/>
              <w:spacing w:before="57"/>
              <w:rPr>
                <w:sz w:val="20"/>
              </w:rPr>
            </w:pPr>
            <w:r>
              <w:rPr>
                <w:sz w:val="20"/>
              </w:rPr>
              <w:t>Toluene</w:t>
            </w:r>
          </w:p>
        </w:tc>
        <w:tc>
          <w:tcPr>
            <w:tcW w:w="2724" w:type="dxa"/>
          </w:tcPr>
          <w:p w:rsidR="00484423" w:rsidRDefault="005023AB">
            <w:pPr>
              <w:pStyle w:val="TableParagraph"/>
              <w:spacing w:before="57"/>
              <w:ind w:left="1575"/>
              <w:rPr>
                <w:sz w:val="20"/>
              </w:rPr>
            </w:pPr>
            <w:r>
              <w:rPr>
                <w:sz w:val="20"/>
              </w:rPr>
              <w:t>108-88-3</w:t>
            </w:r>
          </w:p>
        </w:tc>
        <w:tc>
          <w:tcPr>
            <w:tcW w:w="1241" w:type="dxa"/>
          </w:tcPr>
          <w:p w:rsidR="00484423" w:rsidRDefault="005023AB">
            <w:pPr>
              <w:pStyle w:val="TableParagraph"/>
              <w:spacing w:before="57"/>
              <w:ind w:left="128"/>
              <w:rPr>
                <w:sz w:val="20"/>
              </w:rPr>
            </w:pPr>
            <w:r>
              <w:rPr>
                <w:sz w:val="20"/>
              </w:rPr>
              <w:t>50</w:t>
            </w:r>
          </w:p>
        </w:tc>
        <w:tc>
          <w:tcPr>
            <w:tcW w:w="1772" w:type="dxa"/>
          </w:tcPr>
          <w:p w:rsidR="00484423" w:rsidRDefault="005023AB">
            <w:pPr>
              <w:pStyle w:val="TableParagraph"/>
              <w:spacing w:before="57"/>
              <w:ind w:left="305"/>
              <w:rPr>
                <w:sz w:val="20"/>
              </w:rPr>
            </w:pPr>
            <w:r>
              <w:rPr>
                <w:sz w:val="20"/>
              </w:rPr>
              <w:t>191</w:t>
            </w:r>
          </w:p>
        </w:tc>
        <w:tc>
          <w:tcPr>
            <w:tcW w:w="1764" w:type="dxa"/>
          </w:tcPr>
          <w:p w:rsidR="00484423" w:rsidRDefault="005023AB">
            <w:pPr>
              <w:pStyle w:val="TableParagraph"/>
              <w:spacing w:before="57"/>
              <w:ind w:left="91"/>
              <w:rPr>
                <w:sz w:val="20"/>
              </w:rPr>
            </w:pPr>
            <w:r>
              <w:rPr>
                <w:sz w:val="20"/>
              </w:rPr>
              <w:t>574</w:t>
            </w:r>
          </w:p>
        </w:tc>
      </w:tr>
      <w:tr w:rsidR="00484423">
        <w:trPr>
          <w:trHeight w:hRule="exact" w:val="296"/>
        </w:trPr>
        <w:tc>
          <w:tcPr>
            <w:tcW w:w="2991" w:type="dxa"/>
          </w:tcPr>
          <w:p w:rsidR="00484423" w:rsidRDefault="005023AB">
            <w:pPr>
              <w:pStyle w:val="TableParagraph"/>
              <w:spacing w:before="19"/>
              <w:rPr>
                <w:sz w:val="20"/>
              </w:rPr>
            </w:pPr>
            <w:r>
              <w:rPr>
                <w:sz w:val="20"/>
              </w:rPr>
              <w:t>Petroleum spirit</w:t>
            </w:r>
          </w:p>
        </w:tc>
        <w:tc>
          <w:tcPr>
            <w:tcW w:w="2724" w:type="dxa"/>
          </w:tcPr>
          <w:p w:rsidR="00484423" w:rsidRDefault="005023AB">
            <w:pPr>
              <w:pStyle w:val="TableParagraph"/>
              <w:spacing w:before="19"/>
              <w:ind w:left="1575"/>
              <w:rPr>
                <w:sz w:val="20"/>
              </w:rPr>
            </w:pPr>
            <w:r>
              <w:rPr>
                <w:sz w:val="20"/>
              </w:rPr>
              <w:t>64742-89-8</w:t>
            </w:r>
          </w:p>
        </w:tc>
        <w:tc>
          <w:tcPr>
            <w:tcW w:w="1241" w:type="dxa"/>
          </w:tcPr>
          <w:p w:rsidR="00484423" w:rsidRDefault="005023AB">
            <w:pPr>
              <w:pStyle w:val="TableParagraph"/>
              <w:spacing w:before="19"/>
              <w:ind w:left="128"/>
              <w:rPr>
                <w:sz w:val="20"/>
              </w:rPr>
            </w:pPr>
            <w:r>
              <w:rPr>
                <w:sz w:val="20"/>
              </w:rPr>
              <w:t>50</w:t>
            </w:r>
          </w:p>
        </w:tc>
        <w:tc>
          <w:tcPr>
            <w:tcW w:w="1772" w:type="dxa"/>
          </w:tcPr>
          <w:p w:rsidR="00484423" w:rsidRDefault="005023AB">
            <w:pPr>
              <w:pStyle w:val="TableParagraph"/>
              <w:spacing w:before="19"/>
              <w:ind w:left="305"/>
              <w:rPr>
                <w:sz w:val="20"/>
              </w:rPr>
            </w:pPr>
            <w:r>
              <w:rPr>
                <w:sz w:val="20"/>
              </w:rPr>
              <w:t>not set</w:t>
            </w:r>
          </w:p>
        </w:tc>
        <w:tc>
          <w:tcPr>
            <w:tcW w:w="1764" w:type="dxa"/>
          </w:tcPr>
          <w:p w:rsidR="00484423" w:rsidRDefault="005023AB">
            <w:pPr>
              <w:pStyle w:val="TableParagraph"/>
              <w:spacing w:before="19"/>
              <w:ind w:left="91"/>
              <w:rPr>
                <w:sz w:val="20"/>
              </w:rPr>
            </w:pPr>
            <w:r>
              <w:rPr>
                <w:sz w:val="20"/>
              </w:rPr>
              <w:t>not set</w:t>
            </w:r>
          </w:p>
        </w:tc>
      </w:tr>
    </w:tbl>
    <w:p w:rsidR="00484423" w:rsidRDefault="005023AB">
      <w:pPr>
        <w:pStyle w:val="BodyText"/>
        <w:spacing w:before="14"/>
        <w:ind w:right="869"/>
      </w:pPr>
      <w:r>
        <w:t>This is a commercial product whose exact ratio of components may vary slightly. Minor quantities of other non hazardous ingredients are also possible.</w:t>
      </w:r>
    </w:p>
    <w:p w:rsidR="00484423" w:rsidRDefault="006735DC">
      <w:pPr>
        <w:spacing w:before="59"/>
        <w:ind w:left="156" w:right="158"/>
        <w:rPr>
          <w:sz w:val="16"/>
        </w:rPr>
      </w:pPr>
      <w:r>
        <w:pict>
          <v:line id="_x0000_s1072" style="position:absolute;left:0;text-align:left;z-index:1216;mso-wrap-distance-left:0;mso-wrap-distance-right:0;mso-position-horizontal-relative:page" from="35.4pt,46.7pt" to="560pt,46.7pt" strokecolor="#036" strokeweight="1.44pt">
            <w10:wrap type="topAndBottom" anchorx="page"/>
          </v:line>
        </w:pict>
      </w:r>
      <w:r w:rsidR="005023AB">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484423" w:rsidRDefault="005023AB">
      <w:pPr>
        <w:pStyle w:val="Heading1"/>
        <w:spacing w:after="23"/>
      </w:pPr>
      <w:r>
        <w:rPr>
          <w:color w:val="000080"/>
        </w:rPr>
        <w:t>Section 4 - First Aid Measures</w:t>
      </w:r>
    </w:p>
    <w:p w:rsidR="00484423" w:rsidRDefault="006735DC">
      <w:pPr>
        <w:pStyle w:val="BodyText"/>
        <w:spacing w:line="29" w:lineRule="exact"/>
        <w:ind w:left="113"/>
        <w:rPr>
          <w:sz w:val="2"/>
        </w:rPr>
      </w:pPr>
      <w:r>
        <w:rPr>
          <w:sz w:val="2"/>
        </w:rPr>
      </w:r>
      <w:r>
        <w:rPr>
          <w:sz w:val="2"/>
        </w:rPr>
        <w:pict>
          <v:group id="_x0000_s1070" style="width:526.1pt;height:1.45pt;mso-position-horizontal-relative:char;mso-position-vertical-relative:line" coordsize="10522,29">
            <v:line id="_x0000_s1071" style="position:absolute" from="15,15" to="10507,15" strokecolor="#036" strokeweight="1.44pt"/>
            <w10:wrap type="none"/>
            <w10:anchorlock/>
          </v:group>
        </w:pict>
      </w:r>
    </w:p>
    <w:p w:rsidR="00484423" w:rsidRDefault="005023AB">
      <w:pPr>
        <w:spacing w:before="115"/>
        <w:ind w:left="156" w:right="2987"/>
        <w:rPr>
          <w:b/>
          <w:sz w:val="24"/>
        </w:rPr>
      </w:pPr>
      <w:r>
        <w:rPr>
          <w:b/>
          <w:sz w:val="24"/>
        </w:rPr>
        <w:t>General Information:</w:t>
      </w:r>
    </w:p>
    <w:p w:rsidR="00484423" w:rsidRDefault="005023AB">
      <w:pPr>
        <w:pStyle w:val="BodyText"/>
        <w:spacing w:before="61"/>
        <w:ind w:right="179"/>
      </w:pPr>
      <w: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484423" w:rsidRDefault="005023AB">
      <w:pPr>
        <w:pStyle w:val="BodyText"/>
        <w:spacing w:before="59" w:line="252" w:lineRule="exact"/>
      </w:pPr>
      <w:r>
        <w:rPr>
          <w:b/>
          <w:sz w:val="22"/>
        </w:rPr>
        <w:t xml:space="preserve">Inhalation: </w:t>
      </w:r>
      <w:r>
        <w:t>First aid is not generally required. If in doubt, contact a Poisons Information Centre or a doctor.</w:t>
      </w:r>
    </w:p>
    <w:p w:rsidR="00484423" w:rsidRDefault="005023AB">
      <w:pPr>
        <w:pStyle w:val="BodyText"/>
        <w:ind w:right="157"/>
      </w:pPr>
      <w:r>
        <w:rPr>
          <w:b/>
          <w:sz w:val="22"/>
        </w:rPr>
        <w:t xml:space="preserve">Skin Contact: </w:t>
      </w:r>
      <w:r>
        <w:t>Quickly and gently blot away excess liquid. Wash gently and thoroughly with warm water (use non- abrasive soap if necessary) for 10-20 minutes or until product is removed. Under running water, remove contaminated clothing, shoes and leather goods (e.g. watchbands and belts) and completely decontaminate them before reuse or discard. If irritation persists, repeat flushing and seek medical attention.</w:t>
      </w:r>
    </w:p>
    <w:p w:rsidR="00484423" w:rsidRDefault="005023AB">
      <w:pPr>
        <w:pStyle w:val="BodyText"/>
        <w:ind w:right="190"/>
      </w:pPr>
      <w:r>
        <w:rPr>
          <w:b/>
          <w:sz w:val="22"/>
        </w:rPr>
        <w:t xml:space="preserve">Eye Contact: </w:t>
      </w:r>
      <w:r>
        <w:t>Quickly and gently blot material from eyes. 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rsidR="00484423" w:rsidRDefault="005023AB">
      <w:pPr>
        <w:pStyle w:val="BodyText"/>
        <w:spacing w:line="242" w:lineRule="auto"/>
        <w:ind w:right="423"/>
      </w:pPr>
      <w:r>
        <w:rPr>
          <w:b/>
          <w:sz w:val="22"/>
        </w:rPr>
        <w:t xml:space="preserve">Ingestion: </w:t>
      </w:r>
      <w:r>
        <w:t>If swallowed, do NOT induce vomiting. Wash mouth with water and contact a Poisons Information Centre, or call a doctor.</w:t>
      </w:r>
    </w:p>
    <w:p w:rsidR="00484423" w:rsidRDefault="00484423">
      <w:pPr>
        <w:spacing w:line="242" w:lineRule="auto"/>
        <w:sectPr w:rsidR="00484423">
          <w:headerReference w:type="default" r:id="rId10"/>
          <w:pgSz w:w="11910" w:h="16850"/>
          <w:pgMar w:top="1100" w:right="580" w:bottom="1160" w:left="580" w:header="446" w:footer="968" w:gutter="0"/>
          <w:pgNumType w:start="2"/>
          <w:cols w:space="720"/>
        </w:sectPr>
      </w:pPr>
      <w:bookmarkStart w:id="0" w:name="_GoBack"/>
      <w:bookmarkEnd w:id="0"/>
    </w:p>
    <w:p w:rsidR="00484423" w:rsidRDefault="006735DC">
      <w:pPr>
        <w:pStyle w:val="BodyText"/>
        <w:spacing w:line="29" w:lineRule="exact"/>
        <w:ind w:left="113"/>
        <w:rPr>
          <w:sz w:val="2"/>
        </w:rPr>
      </w:pPr>
      <w:r>
        <w:rPr>
          <w:sz w:val="2"/>
        </w:rPr>
      </w:r>
      <w:r>
        <w:rPr>
          <w:sz w:val="2"/>
        </w:rPr>
        <w:pict>
          <v:group id="_x0000_s1068" style="width:526.1pt;height:1.45pt;mso-position-horizontal-relative:char;mso-position-vertical-relative:line" coordsize="10522,29">
            <v:line id="_x0000_s1069" style="position:absolute" from="15,15" to="10507,15" strokecolor="#036" strokeweight="1.44pt"/>
            <w10:wrap type="none"/>
            <w10:anchorlock/>
          </v:group>
        </w:pict>
      </w:r>
    </w:p>
    <w:p w:rsidR="00484423" w:rsidRDefault="005023AB">
      <w:pPr>
        <w:pStyle w:val="Heading1"/>
        <w:spacing w:before="29" w:after="21"/>
      </w:pPr>
      <w:r>
        <w:rPr>
          <w:color w:val="000080"/>
        </w:rPr>
        <w:t>Section 5 - Fire Fighting Measures</w:t>
      </w:r>
    </w:p>
    <w:p w:rsidR="00484423" w:rsidRDefault="006735DC">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484423" w:rsidRDefault="005023AB">
      <w:pPr>
        <w:pStyle w:val="BodyText"/>
        <w:spacing w:before="55"/>
        <w:ind w:right="191"/>
      </w:pPr>
      <w:r>
        <w:rPr>
          <w:b/>
          <w:sz w:val="22"/>
        </w:rPr>
        <w:t>Fire and Explosion Hazards</w:t>
      </w:r>
      <w:r>
        <w:t>: The major hazard in fires is usually inhalation of heated and toxic or oxygen deficient (or both), fire gases. There is a moderate risk of an explosion from this product if commercial quantities are involved in a fire. Firefighters should take care and appropriate precautions. Any explosion will likely spread the fire to surrounding materials. Water spray may be used to cool drums involved in a fire, reducing the chances of an explosion. Violent steam generation or eruption may occur upon application of direct water stream on hot liquids.</w:t>
      </w:r>
    </w:p>
    <w:p w:rsidR="00484423" w:rsidRDefault="005023AB">
      <w:pPr>
        <w:pStyle w:val="BodyText"/>
        <w:ind w:right="846"/>
      </w:pPr>
      <w:r>
        <w:t>Vapours from this product are heavier than air and may accumulate in sumps, pits and other low-lying spaces, forming potentially explosive mixtures. They may also flash back considerable distances.</w:t>
      </w:r>
    </w:p>
    <w:p w:rsidR="00484423" w:rsidRDefault="005023AB">
      <w:pPr>
        <w:pStyle w:val="BodyText"/>
        <w:ind w:right="320"/>
      </w:pPr>
      <w:r>
        <w:t xml:space="preserve">Fire decomposition products from this product may be toxic if inhaled. Take appropriate protective measures. </w:t>
      </w:r>
      <w:r>
        <w:rPr>
          <w:b/>
          <w:sz w:val="22"/>
        </w:rPr>
        <w:t>Extinguishing Media</w:t>
      </w:r>
      <w:r>
        <w:rPr>
          <w:b/>
        </w:rPr>
        <w:t xml:space="preserve">: </w:t>
      </w:r>
      <w:r>
        <w:t>In case of fire, use carbon dioxide, dry chemical, foam, water fog. Alcohol resistant foam is the preferred firefighting medium but, if it is not available, normal foam can be used. Try to contain spills, minimise spillage entering drains or water courses.</w:t>
      </w:r>
    </w:p>
    <w:p w:rsidR="00484423" w:rsidRDefault="005023AB">
      <w:pPr>
        <w:pStyle w:val="BodyText"/>
        <w:spacing w:line="242" w:lineRule="auto"/>
      </w:pPr>
      <w:r>
        <w:rPr>
          <w:b/>
          <w:sz w:val="22"/>
        </w:rPr>
        <w:t>Fire Fighting</w:t>
      </w:r>
      <w:r>
        <w:rPr>
          <w:b/>
        </w:rPr>
        <w:t xml:space="preserve">: </w:t>
      </w:r>
      <w: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rsidR="00484423" w:rsidRDefault="005023AB">
      <w:pPr>
        <w:tabs>
          <w:tab w:val="left" w:pos="2991"/>
        </w:tabs>
        <w:spacing w:line="249" w:lineRule="exact"/>
        <w:ind w:left="156" w:right="2987"/>
        <w:rPr>
          <w:sz w:val="20"/>
        </w:rPr>
      </w:pPr>
      <w:r>
        <w:rPr>
          <w:b/>
        </w:rPr>
        <w:t>Flash</w:t>
      </w:r>
      <w:r>
        <w:rPr>
          <w:b/>
          <w:spacing w:val="-1"/>
        </w:rPr>
        <w:t xml:space="preserve"> </w:t>
      </w:r>
      <w:r>
        <w:rPr>
          <w:b/>
        </w:rPr>
        <w:t>point</w:t>
      </w:r>
      <w:r>
        <w:rPr>
          <w:b/>
          <w:sz w:val="20"/>
        </w:rPr>
        <w:t>:</w:t>
      </w:r>
      <w:r>
        <w:rPr>
          <w:b/>
          <w:sz w:val="20"/>
        </w:rPr>
        <w:tab/>
      </w:r>
      <w:r>
        <w:rPr>
          <w:sz w:val="20"/>
        </w:rPr>
        <w:t>About</w:t>
      </w:r>
      <w:r>
        <w:rPr>
          <w:spacing w:val="-5"/>
          <w:sz w:val="20"/>
        </w:rPr>
        <w:t xml:space="preserve"> </w:t>
      </w:r>
      <w:r>
        <w:rPr>
          <w:sz w:val="20"/>
        </w:rPr>
        <w:t>-25°C</w:t>
      </w:r>
    </w:p>
    <w:p w:rsidR="00484423" w:rsidRDefault="005023AB">
      <w:pPr>
        <w:spacing w:before="58" w:line="302" w:lineRule="auto"/>
        <w:ind w:left="156" w:right="6998"/>
        <w:jc w:val="both"/>
        <w:rPr>
          <w:sz w:val="20"/>
        </w:rPr>
      </w:pPr>
      <w:r>
        <w:rPr>
          <w:b/>
          <w:sz w:val="20"/>
        </w:rPr>
        <w:t xml:space="preserve">Upper Flammability Limit: </w:t>
      </w:r>
      <w:r>
        <w:rPr>
          <w:sz w:val="20"/>
        </w:rPr>
        <w:t xml:space="preserve">No data. </w:t>
      </w:r>
      <w:r>
        <w:rPr>
          <w:b/>
          <w:sz w:val="20"/>
        </w:rPr>
        <w:t xml:space="preserve">Lower Flammability Limit: </w:t>
      </w:r>
      <w:r>
        <w:rPr>
          <w:sz w:val="20"/>
        </w:rPr>
        <w:t xml:space="preserve">No data. </w:t>
      </w:r>
      <w:r>
        <w:rPr>
          <w:b/>
          <w:sz w:val="20"/>
        </w:rPr>
        <w:t xml:space="preserve">Autoignition temperature:       </w:t>
      </w:r>
      <w:r>
        <w:rPr>
          <w:sz w:val="20"/>
        </w:rPr>
        <w:t>No</w:t>
      </w:r>
      <w:r>
        <w:rPr>
          <w:spacing w:val="-20"/>
          <w:sz w:val="20"/>
        </w:rPr>
        <w:t xml:space="preserve"> </w:t>
      </w:r>
      <w:r>
        <w:rPr>
          <w:sz w:val="20"/>
        </w:rPr>
        <w:t>data.</w:t>
      </w:r>
    </w:p>
    <w:p w:rsidR="00484423" w:rsidRDefault="006735DC">
      <w:pPr>
        <w:tabs>
          <w:tab w:val="left" w:pos="2991"/>
        </w:tabs>
        <w:ind w:left="156"/>
        <w:rPr>
          <w:sz w:val="20"/>
        </w:rPr>
      </w:pPr>
      <w:r>
        <w:pict>
          <v:line id="_x0000_s1065" style="position:absolute;left:0;text-align:left;z-index:1312;mso-wrap-distance-left:0;mso-wrap-distance-right:0;mso-position-horizontal-relative:page" from="35.4pt,18.5pt" to="560pt,18.5pt" strokecolor="#036" strokeweight="1.44pt">
            <w10:wrap type="topAndBottom" anchorx="page"/>
          </v:line>
        </w:pict>
      </w:r>
      <w:r w:rsidR="005023AB">
        <w:rPr>
          <w:b/>
          <w:sz w:val="20"/>
        </w:rPr>
        <w:t>Flammability</w:t>
      </w:r>
      <w:r w:rsidR="005023AB">
        <w:rPr>
          <w:b/>
          <w:spacing w:val="-3"/>
          <w:sz w:val="20"/>
        </w:rPr>
        <w:t xml:space="preserve"> </w:t>
      </w:r>
      <w:r w:rsidR="005023AB">
        <w:rPr>
          <w:b/>
          <w:sz w:val="20"/>
        </w:rPr>
        <w:t>Class:</w:t>
      </w:r>
      <w:r w:rsidR="005023AB">
        <w:rPr>
          <w:b/>
          <w:sz w:val="20"/>
        </w:rPr>
        <w:tab/>
      </w:r>
      <w:r w:rsidR="005023AB">
        <w:rPr>
          <w:sz w:val="20"/>
        </w:rPr>
        <w:t>Flammable Category 2 (GHS); Highly Flammable</w:t>
      </w:r>
      <w:r w:rsidR="005023AB">
        <w:rPr>
          <w:spacing w:val="-18"/>
          <w:sz w:val="20"/>
        </w:rPr>
        <w:t xml:space="preserve"> </w:t>
      </w:r>
      <w:r w:rsidR="005023AB">
        <w:rPr>
          <w:sz w:val="20"/>
        </w:rPr>
        <w:t>(AS1940).</w:t>
      </w:r>
    </w:p>
    <w:p w:rsidR="00484423" w:rsidRDefault="005023AB">
      <w:pPr>
        <w:pStyle w:val="Heading1"/>
        <w:spacing w:after="23"/>
      </w:pPr>
      <w:r>
        <w:rPr>
          <w:color w:val="000080"/>
        </w:rPr>
        <w:t>Section 6 - Accidental Release Measures</w:t>
      </w:r>
    </w:p>
    <w:p w:rsidR="00484423" w:rsidRDefault="006735DC">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484423" w:rsidRDefault="006735DC">
      <w:pPr>
        <w:pStyle w:val="BodyText"/>
        <w:spacing w:before="55"/>
        <w:ind w:right="168"/>
      </w:pPr>
      <w:r>
        <w:pict>
          <v:line id="_x0000_s1062" style="position:absolute;left:0;text-align:left;z-index:1360;mso-wrap-distance-left:0;mso-wrap-distance-right:0;mso-position-horizontal-relative:page" from="35.4pt,191.9pt" to="560pt,191.9pt" strokecolor="#036" strokeweight="1.44pt">
            <w10:wrap type="topAndBottom" anchorx="page"/>
          </v:line>
        </w:pict>
      </w:r>
      <w:r w:rsidR="005023AB">
        <w:rPr>
          <w:b/>
          <w:sz w:val="22"/>
        </w:rPr>
        <w:t>Accidental release</w:t>
      </w:r>
      <w:r w:rsidR="005023AB">
        <w:rPr>
          <w:b/>
        </w:rPr>
        <w:t xml:space="preserve">: </w:t>
      </w:r>
      <w:r w:rsidR="005023AB">
        <w:t>In the event of a major spill, prevent spillage from entering drains or water courses. Evacuate the spill area and deny entry to unnecessary and unprotected personnel. Immediately call the Fire Brigade. Wear full protective clothing including eye/face protection. All skin areas should be covered. See below under Personal Protection regarding Australian Standards relating to personal protective equipment. Suitable materials for protective clothing include rubber, PVC, Viton, polyvinyl alcohol, Teflon. Eye/face protective equipment should comprise as a minimum, protective goggles. If there is a significant chance that vapours or mists are likely to build up in the cleanup area, we recommend that you use a respirator. It should be fitted with a type A cartridge, suitable for organic vapours. Stop leak if safe to do so, and contain spill. Absorb onto sand, vermiculite or other suitable absorbent material. If spill is too large or if absorbent material is not available, try to create a dike to stop material spreading or going into drains or waterways. Avoid using sawdust or other combustible material. Any electrical equipment should be non-sparking. Any equipment capable of building an electrostatic charge should be electrically grounded.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484423" w:rsidRDefault="005023AB">
      <w:pPr>
        <w:pStyle w:val="Heading1"/>
        <w:spacing w:after="21"/>
        <w:ind w:right="2225"/>
      </w:pPr>
      <w:r>
        <w:rPr>
          <w:color w:val="000080"/>
        </w:rPr>
        <w:t>Section 7 - Handling and Storage</w:t>
      </w:r>
    </w:p>
    <w:p w:rsidR="00484423" w:rsidRDefault="006735DC">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484423" w:rsidRDefault="005023AB">
      <w:pPr>
        <w:pStyle w:val="BodyText"/>
        <w:spacing w:before="55"/>
        <w:ind w:right="368"/>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484423" w:rsidRDefault="005023AB">
      <w:pPr>
        <w:pStyle w:val="BodyText"/>
        <w:ind w:right="190"/>
      </w:pPr>
      <w:r>
        <w:rPr>
          <w:b/>
          <w:sz w:val="22"/>
        </w:rPr>
        <w:t>Storage</w:t>
      </w:r>
      <w:r>
        <w:rPr>
          <w:b/>
        </w:rPr>
        <w:t xml:space="preserve">: </w:t>
      </w:r>
      <w:r>
        <w:t>This product is a Scheduled Poison. Observe all relevant regulations regarding sale, transport and storage of this schedule of poison. Store in a cool, well ventilated area, and make sure that surrounding electrical devices and switches are suitable. Check containers periodically for leaks. Containers should be kept closed in order to minimise contamination and possible evaporation. Make sure that the product does not come into contact with substances listed under "Incompatibilities" in Section 10. If you keep more than 2500kg or L of Dangerous Goods of Packaging Group II, you may be required to license the premises or notify your Dangerous Goods authority. If you have any doubts, we suggest you contact your Dangerous Goods authority in order to clarify your obligations. Check packaging</w:t>
      </w:r>
    </w:p>
    <w:p w:rsidR="00484423" w:rsidRDefault="006735DC">
      <w:pPr>
        <w:pStyle w:val="BodyText"/>
        <w:spacing w:line="228" w:lineRule="exact"/>
        <w:ind w:right="2987"/>
      </w:pPr>
      <w:r>
        <w:pict>
          <v:line id="_x0000_s1059" style="position:absolute;left:0;text-align:left;z-index:1408;mso-wrap-distance-left:0;mso-wrap-distance-right:0;mso-position-horizontal-relative:page" from="35.4pt,15.3pt" to="560pt,15.3pt" strokecolor="#036" strokeweight="1.44pt">
            <w10:wrap type="topAndBottom" anchorx="page"/>
          </v:line>
        </w:pict>
      </w:r>
      <w:r w:rsidR="005023AB">
        <w:t>- there may be further storage instructions on the label.</w:t>
      </w:r>
    </w:p>
    <w:p w:rsidR="00484423" w:rsidRDefault="005023AB">
      <w:pPr>
        <w:pStyle w:val="Heading1"/>
        <w:spacing w:after="23"/>
      </w:pPr>
      <w:r>
        <w:rPr>
          <w:color w:val="000080"/>
        </w:rPr>
        <w:t>Section 8 - Exposure Controls and Personal Protection</w:t>
      </w:r>
    </w:p>
    <w:p w:rsidR="00484423" w:rsidRDefault="006735DC">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484423" w:rsidRDefault="005023AB">
      <w:pPr>
        <w:pStyle w:val="BodyText"/>
        <w:spacing w:before="117"/>
      </w:pPr>
      <w:r>
        <w:t>The following Australian Standards will provide general advice regarding safety clothing and equipment:</w:t>
      </w:r>
    </w:p>
    <w:p w:rsidR="00484423" w:rsidRDefault="005023AB">
      <w:pPr>
        <w:spacing w:before="58"/>
        <w:ind w:left="1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484423" w:rsidRDefault="00484423">
      <w:pPr>
        <w:rPr>
          <w:sz w:val="20"/>
        </w:rPr>
        <w:sectPr w:rsidR="00484423">
          <w:pgSz w:w="11910" w:h="16850"/>
          <w:pgMar w:top="1100" w:right="580" w:bottom="1160" w:left="580" w:header="446" w:footer="968" w:gutter="0"/>
          <w:cols w:space="720"/>
        </w:sectPr>
      </w:pPr>
    </w:p>
    <w:p w:rsidR="00484423" w:rsidRDefault="005023AB">
      <w:pPr>
        <w:pStyle w:val="Heading2"/>
        <w:tabs>
          <w:tab w:val="left" w:pos="3277"/>
          <w:tab w:val="left" w:pos="6962"/>
        </w:tabs>
        <w:ind w:left="156" w:right="0"/>
      </w:pPr>
      <w:r>
        <w:lastRenderedPageBreak/>
        <w:t>SWA</w:t>
      </w:r>
      <w:r>
        <w:rPr>
          <w:spacing w:val="-6"/>
        </w:rPr>
        <w:t xml:space="preserve"> </w:t>
      </w:r>
      <w:r>
        <w:t>Exposure</w:t>
      </w:r>
      <w:r>
        <w:rPr>
          <w:spacing w:val="1"/>
        </w:rPr>
        <w:t xml:space="preserve"> </w:t>
      </w:r>
      <w:r>
        <w:t>Limits</w:t>
      </w:r>
      <w:r>
        <w:tab/>
        <w:t>TWA</w:t>
      </w:r>
      <w:r>
        <w:rPr>
          <w:spacing w:val="-7"/>
        </w:rPr>
        <w:t xml:space="preserve"> </w:t>
      </w:r>
      <w:r>
        <w:t>(mg/m</w:t>
      </w:r>
      <w:r>
        <w:rPr>
          <w:position w:val="8"/>
          <w:sz w:val="14"/>
        </w:rPr>
        <w:t>3</w:t>
      </w:r>
      <w:r>
        <w:t>)</w:t>
      </w:r>
      <w:r>
        <w:tab/>
        <w:t>STEL (mg/m</w:t>
      </w:r>
      <w:r>
        <w:rPr>
          <w:position w:val="8"/>
          <w:sz w:val="14"/>
        </w:rPr>
        <w:t>3</w:t>
      </w:r>
      <w:r>
        <w:t>)</w:t>
      </w:r>
    </w:p>
    <w:p w:rsidR="00484423" w:rsidRDefault="005023AB">
      <w:pPr>
        <w:pStyle w:val="BodyText"/>
        <w:tabs>
          <w:tab w:val="left" w:pos="3560"/>
          <w:tab w:val="right" w:pos="7576"/>
        </w:tabs>
        <w:spacing w:before="1"/>
      </w:pPr>
      <w:r>
        <w:t>Toluene</w:t>
      </w:r>
      <w:r>
        <w:tab/>
        <w:t>191</w:t>
      </w:r>
      <w:r>
        <w:tab/>
        <w:t>574</w:t>
      </w:r>
    </w:p>
    <w:p w:rsidR="00484423" w:rsidRDefault="005023AB">
      <w:pPr>
        <w:pStyle w:val="BodyText"/>
        <w:spacing w:before="61"/>
        <w:ind w:right="23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484423" w:rsidRDefault="005023AB">
      <w:pPr>
        <w:pStyle w:val="BodyText"/>
        <w:ind w:right="405"/>
      </w:pPr>
      <w:r>
        <w:rPr>
          <w:b/>
          <w:sz w:val="22"/>
        </w:rPr>
        <w:t xml:space="preserve">Eye Protection: </w:t>
      </w:r>
      <w:r>
        <w:t>Protective glasses or goggles should be worn when this product is being used. Failure to protect your eyes may cause them harm. Emergency eye wash facilities are also recommended in an area close to where this product is being used.</w:t>
      </w:r>
    </w:p>
    <w:p w:rsidR="00484423" w:rsidRDefault="005023AB">
      <w:pPr>
        <w:pStyle w:val="BodyText"/>
      </w:pPr>
      <w:r>
        <w:rPr>
          <w:b/>
          <w:sz w:val="22"/>
        </w:rPr>
        <w:t xml:space="preserve">Skin Protection: </w:t>
      </w:r>
      <w:r>
        <w:t>Prevent skin contact by wearing impervious gloves, clothes and, preferably, apron. Make sure that all skin areas are covered. See below for suitable material types.</w:t>
      </w:r>
    </w:p>
    <w:p w:rsidR="00484423" w:rsidRDefault="005023AB">
      <w:pPr>
        <w:pStyle w:val="BodyText"/>
        <w:ind w:right="604"/>
      </w:pPr>
      <w:r>
        <w:rPr>
          <w:b/>
          <w:sz w:val="22"/>
        </w:rPr>
        <w:t xml:space="preserve">Protective Material Types: </w:t>
      </w:r>
      <w:r>
        <w:t>We suggest that protective clothing be made from the following materials: rubber, PVC, Viton, polyvinyl alcohol, Teflon.</w:t>
      </w:r>
    </w:p>
    <w:p w:rsidR="00484423" w:rsidRDefault="005023AB">
      <w:pPr>
        <w:pStyle w:val="BodyText"/>
        <w:spacing w:line="242" w:lineRule="auto"/>
        <w:ind w:right="423"/>
      </w:pPr>
      <w:r>
        <w:rPr>
          <w:b/>
          <w:sz w:val="22"/>
        </w:rPr>
        <w:t xml:space="preserve">Respirator: </w:t>
      </w:r>
      <w:r>
        <w:t>Usually, no respirator is necessary when using this product. However, if you have any doubts consult the Australian Standard mentioned above.</w:t>
      </w:r>
    </w:p>
    <w:p w:rsidR="00484423" w:rsidRDefault="006735DC">
      <w:pPr>
        <w:pStyle w:val="BodyText"/>
        <w:ind w:right="230"/>
      </w:pPr>
      <w:r>
        <w:pict>
          <v:line id="_x0000_s1056" style="position:absolute;left:0;text-align:left;z-index:1456;mso-wrap-distance-left:0;mso-wrap-distance-right:0;mso-position-horizontal-relative:page" from="35.4pt,26.9pt" to="560pt,26.9pt" strokecolor="#036" strokeweight="1.44pt">
            <w10:wrap type="topAndBottom" anchorx="page"/>
          </v:line>
        </w:pict>
      </w:r>
      <w:r w:rsidR="005023AB">
        <w:t>Eyebaths or eyewash stations and safety deluge showers should, if practical, be provided near to where this product is being handled commercially.</w:t>
      </w:r>
    </w:p>
    <w:p w:rsidR="00484423" w:rsidRDefault="005023AB">
      <w:pPr>
        <w:pStyle w:val="Heading1"/>
        <w:spacing w:after="23"/>
        <w:ind w:left="2226"/>
      </w:pPr>
      <w:r>
        <w:rPr>
          <w:color w:val="000080"/>
        </w:rPr>
        <w:t>Section 9 - Physical and Chemical Properties:</w:t>
      </w:r>
    </w:p>
    <w:p w:rsidR="00484423" w:rsidRDefault="006735DC">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484423" w:rsidRDefault="005023AB">
      <w:pPr>
        <w:tabs>
          <w:tab w:val="left" w:pos="3560"/>
        </w:tabs>
        <w:spacing w:before="55" w:line="252" w:lineRule="exact"/>
        <w:ind w:left="156"/>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Clear, colourless or green liquid (two variants of the same</w:t>
      </w:r>
      <w:r>
        <w:rPr>
          <w:spacing w:val="-16"/>
          <w:sz w:val="20"/>
        </w:rPr>
        <w:t xml:space="preserve"> </w:t>
      </w:r>
      <w:r>
        <w:rPr>
          <w:sz w:val="20"/>
        </w:rPr>
        <w:t>product).</w:t>
      </w:r>
    </w:p>
    <w:p w:rsidR="00484423" w:rsidRDefault="005023AB">
      <w:pPr>
        <w:pStyle w:val="BodyText"/>
        <w:tabs>
          <w:tab w:val="left" w:pos="3560"/>
        </w:tabs>
        <w:spacing w:line="252" w:lineRule="exact"/>
        <w:ind w:right="2987"/>
      </w:pPr>
      <w:r>
        <w:rPr>
          <w:b/>
          <w:sz w:val="22"/>
        </w:rPr>
        <w:t>Odour:</w:t>
      </w:r>
      <w:r>
        <w:rPr>
          <w:b/>
          <w:sz w:val="22"/>
        </w:rPr>
        <w:tab/>
      </w:r>
      <w:r>
        <w:t>Characteristic aromatic</w:t>
      </w:r>
      <w:r>
        <w:rPr>
          <w:spacing w:val="-7"/>
        </w:rPr>
        <w:t xml:space="preserve"> </w:t>
      </w:r>
      <w:r>
        <w:t>odour.</w:t>
      </w:r>
    </w:p>
    <w:p w:rsidR="00484423" w:rsidRDefault="005023AB">
      <w:pPr>
        <w:tabs>
          <w:tab w:val="left" w:pos="3560"/>
        </w:tabs>
        <w:spacing w:before="1" w:line="252" w:lineRule="exact"/>
        <w:ind w:left="156" w:right="2987"/>
        <w:rPr>
          <w:sz w:val="20"/>
        </w:rPr>
      </w:pPr>
      <w:r>
        <w:rPr>
          <w:b/>
        </w:rPr>
        <w:t>Boiling</w:t>
      </w:r>
      <w:r>
        <w:rPr>
          <w:b/>
          <w:spacing w:val="-3"/>
        </w:rPr>
        <w:t xml:space="preserve"> </w:t>
      </w:r>
      <w:r>
        <w:rPr>
          <w:b/>
        </w:rPr>
        <w:t>Point:</w:t>
      </w:r>
      <w:r>
        <w:rPr>
          <w:b/>
        </w:rPr>
        <w:tab/>
      </w:r>
      <w:r>
        <w:rPr>
          <w:sz w:val="20"/>
        </w:rPr>
        <w:t>72-135°C at</w:t>
      </w:r>
      <w:r>
        <w:rPr>
          <w:spacing w:val="-7"/>
          <w:sz w:val="20"/>
        </w:rPr>
        <w:t xml:space="preserve"> </w:t>
      </w:r>
      <w:r>
        <w:rPr>
          <w:sz w:val="20"/>
        </w:rPr>
        <w:t>100kPa</w:t>
      </w:r>
    </w:p>
    <w:p w:rsidR="00484423" w:rsidRDefault="005023AB">
      <w:pPr>
        <w:tabs>
          <w:tab w:val="left" w:pos="3560"/>
        </w:tabs>
        <w:spacing w:line="252" w:lineRule="exact"/>
        <w:ind w:left="156"/>
        <w:rPr>
          <w:sz w:val="20"/>
        </w:rPr>
      </w:pPr>
      <w:r>
        <w:rPr>
          <w:b/>
        </w:rPr>
        <w:t>Freezing/Melting</w:t>
      </w:r>
      <w:r>
        <w:rPr>
          <w:b/>
          <w:spacing w:val="-3"/>
        </w:rPr>
        <w:t xml:space="preserve"> </w:t>
      </w:r>
      <w:r>
        <w:rPr>
          <w:b/>
        </w:rPr>
        <w:t>Point:</w:t>
      </w:r>
      <w:r>
        <w:rPr>
          <w:b/>
        </w:rPr>
        <w:tab/>
      </w:r>
      <w:r>
        <w:rPr>
          <w:sz w:val="20"/>
        </w:rPr>
        <w:t>No specific data. Liquid at normal</w:t>
      </w:r>
      <w:r>
        <w:rPr>
          <w:spacing w:val="-15"/>
          <w:sz w:val="20"/>
        </w:rPr>
        <w:t xml:space="preserve"> </w:t>
      </w:r>
      <w:r>
        <w:rPr>
          <w:sz w:val="20"/>
        </w:rPr>
        <w:t>temperatures.</w:t>
      </w:r>
    </w:p>
    <w:p w:rsidR="00484423" w:rsidRDefault="005023AB">
      <w:pPr>
        <w:pStyle w:val="BodyText"/>
        <w:tabs>
          <w:tab w:val="left" w:pos="3560"/>
        </w:tabs>
        <w:spacing w:line="252" w:lineRule="exact"/>
      </w:pPr>
      <w:r>
        <w:rPr>
          <w:b/>
          <w:sz w:val="22"/>
        </w:rPr>
        <w:t>Volatiles:</w:t>
      </w:r>
      <w:r>
        <w:rPr>
          <w:b/>
          <w:sz w:val="22"/>
        </w:rPr>
        <w:tab/>
      </w:r>
      <w:r>
        <w:t>Slowly volatile at 100°C, but completely volatile at higher</w:t>
      </w:r>
      <w:r>
        <w:rPr>
          <w:spacing w:val="-24"/>
        </w:rPr>
        <w:t xml:space="preserve"> </w:t>
      </w:r>
      <w:r>
        <w:t>temperatures.</w:t>
      </w:r>
    </w:p>
    <w:p w:rsidR="00484423" w:rsidRDefault="005023AB">
      <w:pPr>
        <w:tabs>
          <w:tab w:val="left" w:pos="3560"/>
        </w:tabs>
        <w:spacing w:before="1" w:line="252" w:lineRule="exact"/>
        <w:ind w:left="156" w:right="2987"/>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484423" w:rsidRDefault="005023AB">
      <w:pPr>
        <w:tabs>
          <w:tab w:val="left" w:pos="3560"/>
        </w:tabs>
        <w:spacing w:line="252" w:lineRule="exact"/>
        <w:ind w:left="156" w:right="2987"/>
        <w:rPr>
          <w:sz w:val="20"/>
        </w:rPr>
      </w:pPr>
      <w:r>
        <w:rPr>
          <w:b/>
        </w:rPr>
        <w:t>Vapour</w:t>
      </w:r>
      <w:r>
        <w:rPr>
          <w:b/>
          <w:spacing w:val="-3"/>
        </w:rPr>
        <w:t xml:space="preserve"> </w:t>
      </w:r>
      <w:r>
        <w:rPr>
          <w:b/>
        </w:rPr>
        <w:t>Density:</w:t>
      </w:r>
      <w:r>
        <w:rPr>
          <w:b/>
        </w:rPr>
        <w:tab/>
      </w:r>
      <w:r>
        <w:rPr>
          <w:sz w:val="20"/>
        </w:rPr>
        <w:t>No</w:t>
      </w:r>
      <w:r>
        <w:rPr>
          <w:spacing w:val="-4"/>
          <w:sz w:val="20"/>
        </w:rPr>
        <w:t xml:space="preserve"> </w:t>
      </w:r>
      <w:r>
        <w:rPr>
          <w:sz w:val="20"/>
        </w:rPr>
        <w:t>data.</w:t>
      </w:r>
    </w:p>
    <w:p w:rsidR="00484423" w:rsidRDefault="005023AB">
      <w:pPr>
        <w:tabs>
          <w:tab w:val="left" w:pos="3560"/>
        </w:tabs>
        <w:spacing w:before="1" w:line="252" w:lineRule="exact"/>
        <w:ind w:left="156" w:right="2987"/>
        <w:rPr>
          <w:sz w:val="20"/>
        </w:rPr>
      </w:pPr>
      <w:r>
        <w:rPr>
          <w:b/>
        </w:rPr>
        <w:t>Specific</w:t>
      </w:r>
      <w:r>
        <w:rPr>
          <w:b/>
          <w:spacing w:val="-6"/>
        </w:rPr>
        <w:t xml:space="preserve"> </w:t>
      </w:r>
      <w:r>
        <w:rPr>
          <w:b/>
        </w:rPr>
        <w:t>Gravity:</w:t>
      </w:r>
      <w:r>
        <w:rPr>
          <w:b/>
        </w:rPr>
        <w:tab/>
      </w:r>
      <w:r>
        <w:rPr>
          <w:sz w:val="20"/>
        </w:rPr>
        <w:t>0.8</w:t>
      </w:r>
      <w:r>
        <w:rPr>
          <w:spacing w:val="-5"/>
          <w:sz w:val="20"/>
        </w:rPr>
        <w:t xml:space="preserve"> </w:t>
      </w:r>
      <w:r>
        <w:rPr>
          <w:sz w:val="20"/>
        </w:rPr>
        <w:t>approx</w:t>
      </w:r>
    </w:p>
    <w:p w:rsidR="00484423" w:rsidRDefault="005023AB">
      <w:pPr>
        <w:tabs>
          <w:tab w:val="left" w:pos="3560"/>
        </w:tabs>
        <w:spacing w:line="252" w:lineRule="exact"/>
        <w:ind w:left="156" w:right="2987"/>
        <w:rPr>
          <w:sz w:val="20"/>
        </w:rPr>
      </w:pPr>
      <w:r>
        <w:rPr>
          <w:b/>
        </w:rPr>
        <w:t>Water</w:t>
      </w:r>
      <w:r>
        <w:rPr>
          <w:b/>
          <w:spacing w:val="-4"/>
        </w:rPr>
        <w:t xml:space="preserve"> </w:t>
      </w:r>
      <w:r>
        <w:rPr>
          <w:b/>
        </w:rPr>
        <w:t>Solubility:</w:t>
      </w:r>
      <w:r>
        <w:rPr>
          <w:b/>
        </w:rPr>
        <w:tab/>
      </w:r>
      <w:r>
        <w:rPr>
          <w:sz w:val="20"/>
        </w:rPr>
        <w:t>Insoluble.</w:t>
      </w:r>
    </w:p>
    <w:p w:rsidR="00484423" w:rsidRDefault="005023AB">
      <w:pPr>
        <w:tabs>
          <w:tab w:val="left" w:pos="3560"/>
        </w:tabs>
        <w:spacing w:line="252" w:lineRule="exact"/>
        <w:ind w:left="156" w:right="2987"/>
        <w:rPr>
          <w:sz w:val="20"/>
        </w:rPr>
      </w:pPr>
      <w:r>
        <w:rPr>
          <w:b/>
        </w:rPr>
        <w:t>pH:</w:t>
      </w:r>
      <w:r>
        <w:rPr>
          <w:b/>
        </w:rPr>
        <w:tab/>
      </w:r>
      <w:r>
        <w:rPr>
          <w:sz w:val="20"/>
        </w:rPr>
        <w:t>No</w:t>
      </w:r>
      <w:r>
        <w:rPr>
          <w:spacing w:val="-6"/>
          <w:sz w:val="20"/>
        </w:rPr>
        <w:t xml:space="preserve"> </w:t>
      </w:r>
      <w:r>
        <w:rPr>
          <w:sz w:val="20"/>
        </w:rPr>
        <w:t>data.</w:t>
      </w:r>
    </w:p>
    <w:p w:rsidR="00484423" w:rsidRDefault="005023AB">
      <w:pPr>
        <w:tabs>
          <w:tab w:val="left" w:pos="3560"/>
        </w:tabs>
        <w:spacing w:before="1" w:line="252" w:lineRule="exact"/>
        <w:ind w:left="156" w:right="2987"/>
        <w:rPr>
          <w:sz w:val="20"/>
        </w:rPr>
      </w:pPr>
      <w:r>
        <w:rPr>
          <w:b/>
        </w:rPr>
        <w:t>Volatility:</w:t>
      </w:r>
      <w:r>
        <w:rPr>
          <w:b/>
        </w:rPr>
        <w:tab/>
      </w:r>
      <w:r>
        <w:rPr>
          <w:sz w:val="20"/>
        </w:rPr>
        <w:t>No</w:t>
      </w:r>
      <w:r>
        <w:rPr>
          <w:spacing w:val="-4"/>
          <w:sz w:val="20"/>
        </w:rPr>
        <w:t xml:space="preserve"> </w:t>
      </w:r>
      <w:r>
        <w:rPr>
          <w:sz w:val="20"/>
        </w:rPr>
        <w:t>data.</w:t>
      </w:r>
    </w:p>
    <w:p w:rsidR="00484423" w:rsidRDefault="005023AB">
      <w:pPr>
        <w:tabs>
          <w:tab w:val="left" w:pos="3560"/>
        </w:tabs>
        <w:spacing w:line="252" w:lineRule="exact"/>
        <w:ind w:left="156" w:right="2987"/>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484423" w:rsidRDefault="006735DC">
      <w:pPr>
        <w:tabs>
          <w:tab w:val="left" w:pos="3560"/>
        </w:tabs>
        <w:spacing w:before="2"/>
        <w:ind w:left="156" w:right="6429"/>
        <w:jc w:val="both"/>
        <w:rPr>
          <w:sz w:val="20"/>
        </w:rPr>
      </w:pPr>
      <w:r>
        <w:pict>
          <v:line id="_x0000_s1053" style="position:absolute;left:0;text-align:left;z-index:1504;mso-wrap-distance-left:0;mso-wrap-distance-right:0;mso-position-horizontal-relative:page" from="35.4pt,42pt" to="560pt,42pt" strokecolor="#036" strokeweight="1.44pt">
            <w10:wrap type="topAndBottom" anchorx="page"/>
          </v:line>
        </w:pict>
      </w:r>
      <w:r w:rsidR="005023AB">
        <w:rPr>
          <w:b/>
        </w:rPr>
        <w:t>Evaporation</w:t>
      </w:r>
      <w:r w:rsidR="005023AB">
        <w:rPr>
          <w:b/>
          <w:spacing w:val="-1"/>
        </w:rPr>
        <w:t xml:space="preserve"> </w:t>
      </w:r>
      <w:r w:rsidR="005023AB">
        <w:rPr>
          <w:b/>
        </w:rPr>
        <w:t>Rate:</w:t>
      </w:r>
      <w:r w:rsidR="005023AB">
        <w:rPr>
          <w:b/>
        </w:rPr>
        <w:tab/>
      </w:r>
      <w:r w:rsidR="005023AB">
        <w:rPr>
          <w:sz w:val="20"/>
        </w:rPr>
        <w:t>No</w:t>
      </w:r>
      <w:r w:rsidR="005023AB">
        <w:rPr>
          <w:spacing w:val="-4"/>
          <w:sz w:val="20"/>
        </w:rPr>
        <w:t xml:space="preserve"> </w:t>
      </w:r>
      <w:r w:rsidR="005023AB">
        <w:rPr>
          <w:sz w:val="20"/>
        </w:rPr>
        <w:t>data.</w:t>
      </w:r>
      <w:r w:rsidR="005023AB">
        <w:rPr>
          <w:w w:val="99"/>
          <w:sz w:val="20"/>
        </w:rPr>
        <w:t xml:space="preserve"> </w:t>
      </w:r>
      <w:r w:rsidR="005023AB">
        <w:rPr>
          <w:b/>
        </w:rPr>
        <w:t>Coeff Oil/water Distribution</w:t>
      </w:r>
      <w:r w:rsidR="005023AB">
        <w:rPr>
          <w:sz w:val="20"/>
        </w:rPr>
        <w:t xml:space="preserve">: No data </w:t>
      </w:r>
      <w:r w:rsidR="005023AB">
        <w:rPr>
          <w:b/>
        </w:rPr>
        <w:t>Autoignition</w:t>
      </w:r>
      <w:r w:rsidR="005023AB">
        <w:rPr>
          <w:b/>
          <w:spacing w:val="-4"/>
        </w:rPr>
        <w:t xml:space="preserve"> </w:t>
      </w:r>
      <w:r w:rsidR="005023AB">
        <w:rPr>
          <w:b/>
        </w:rPr>
        <w:t>temp:</w:t>
      </w:r>
      <w:r w:rsidR="005023AB">
        <w:rPr>
          <w:b/>
        </w:rPr>
        <w:tab/>
      </w:r>
      <w:r w:rsidR="005023AB">
        <w:rPr>
          <w:sz w:val="20"/>
        </w:rPr>
        <w:t>No</w:t>
      </w:r>
      <w:r w:rsidR="005023AB">
        <w:rPr>
          <w:spacing w:val="-4"/>
          <w:sz w:val="20"/>
        </w:rPr>
        <w:t xml:space="preserve"> </w:t>
      </w:r>
      <w:r w:rsidR="005023AB">
        <w:rPr>
          <w:sz w:val="20"/>
        </w:rPr>
        <w:t>data.</w:t>
      </w:r>
    </w:p>
    <w:p w:rsidR="00484423" w:rsidRDefault="005023AB">
      <w:pPr>
        <w:pStyle w:val="Heading1"/>
        <w:spacing w:after="23"/>
      </w:pPr>
      <w:r>
        <w:rPr>
          <w:color w:val="000080"/>
        </w:rPr>
        <w:t>Section 10 - Stability and Reactivity</w:t>
      </w:r>
    </w:p>
    <w:p w:rsidR="00484423" w:rsidRDefault="006735DC">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1.44pt"/>
            <w10:wrap type="none"/>
            <w10:anchorlock/>
          </v:group>
        </w:pict>
      </w:r>
    </w:p>
    <w:p w:rsidR="00484423" w:rsidRDefault="005023AB">
      <w:pPr>
        <w:pStyle w:val="BodyText"/>
        <w:spacing w:before="115"/>
        <w:ind w:right="302"/>
      </w:pPr>
      <w:r>
        <w:rPr>
          <w:b/>
          <w:sz w:val="22"/>
        </w:rPr>
        <w:t xml:space="preserve">Reactivity: </w:t>
      </w:r>
      <w:r>
        <w:t>This product is unlikely to react or decompose under normal storage conditions. However, if you have any doubts, contact the supplier for advice on shelf life properties.</w:t>
      </w:r>
    </w:p>
    <w:p w:rsidR="00484423" w:rsidRDefault="005023AB">
      <w:pPr>
        <w:pStyle w:val="BodyText"/>
        <w:ind w:right="302"/>
      </w:pPr>
      <w:r>
        <w:rPr>
          <w:b/>
          <w:sz w:val="22"/>
        </w:rPr>
        <w:t xml:space="preserve">Conditions to Avoid: </w:t>
      </w:r>
      <w:r>
        <w:t>This product should be kept in a cool place, preferably below 30°C. Keep containers tightly closed. Containers should be kept dry. Keep containers and surrounding areas well ventilated. Keep away from sources of sparks or ignition. Handle and open containers carefully. Any electrical equipment in the area of this product should be flame proofed.</w:t>
      </w:r>
    </w:p>
    <w:p w:rsidR="00484423" w:rsidRDefault="005023AB">
      <w:pPr>
        <w:spacing w:line="251" w:lineRule="exact"/>
        <w:ind w:left="156" w:right="2987"/>
        <w:rPr>
          <w:sz w:val="20"/>
        </w:rPr>
      </w:pPr>
      <w:r>
        <w:rPr>
          <w:b/>
        </w:rPr>
        <w:t xml:space="preserve">Incompatibilities: </w:t>
      </w:r>
      <w:r>
        <w:rPr>
          <w:sz w:val="20"/>
        </w:rPr>
        <w:t>strong oxidising agents.</w:t>
      </w:r>
    </w:p>
    <w:p w:rsidR="00484423" w:rsidRDefault="005023AB">
      <w:pPr>
        <w:pStyle w:val="BodyText"/>
      </w:pPr>
      <w:r>
        <w:rPr>
          <w:b/>
          <w:sz w:val="22"/>
        </w:rPr>
        <w:t xml:space="preserve">Fire Decomposition: </w:t>
      </w:r>
      <w:r>
        <w:t>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484423" w:rsidRDefault="006735DC">
      <w:pPr>
        <w:spacing w:line="252" w:lineRule="exact"/>
        <w:ind w:left="156" w:right="2987"/>
        <w:rPr>
          <w:sz w:val="20"/>
        </w:rPr>
      </w:pPr>
      <w:r>
        <w:pict>
          <v:line id="_x0000_s1050" style="position:absolute;left:0;text-align:left;z-index:1552;mso-wrap-distance-left:0;mso-wrap-distance-right:0;mso-position-horizontal-relative:page" from="35.4pt,19.65pt" to="560pt,19.65pt" strokecolor="#036" strokeweight="1.44pt">
            <w10:wrap type="topAndBottom" anchorx="page"/>
          </v:line>
        </w:pict>
      </w:r>
      <w:r w:rsidR="005023AB">
        <w:rPr>
          <w:b/>
        </w:rPr>
        <w:t xml:space="preserve">Polymerisation: </w:t>
      </w:r>
      <w:r w:rsidR="005023AB">
        <w:rPr>
          <w:sz w:val="20"/>
        </w:rPr>
        <w:t>This product will not undergo polymerisation reactions.</w:t>
      </w:r>
    </w:p>
    <w:p w:rsidR="00484423" w:rsidRDefault="005023AB">
      <w:pPr>
        <w:pStyle w:val="Heading1"/>
        <w:spacing w:after="21"/>
        <w:ind w:left="2226"/>
      </w:pPr>
      <w:r>
        <w:rPr>
          <w:color w:val="000080"/>
        </w:rPr>
        <w:t>Section 11 - Toxicological Information</w:t>
      </w:r>
    </w:p>
    <w:p w:rsidR="00484423" w:rsidRDefault="006735DC">
      <w:pPr>
        <w:pStyle w:val="BodyText"/>
        <w:spacing w:line="29" w:lineRule="exact"/>
        <w:ind w:left="113"/>
        <w:rPr>
          <w:sz w:val="2"/>
        </w:rPr>
      </w:pPr>
      <w:r>
        <w:rPr>
          <w:sz w:val="2"/>
        </w:rPr>
      </w:r>
      <w:r>
        <w:rPr>
          <w:sz w:val="2"/>
        </w:rPr>
        <w:pict>
          <v:group id="_x0000_s1048" style="width:526.1pt;height:1.45pt;mso-position-horizontal-relative:char;mso-position-vertical-relative:line" coordsize="10522,29">
            <v:line id="_x0000_s1049" style="position:absolute" from="15,15" to="10507,15" strokecolor="#036" strokeweight="1.44pt"/>
            <w10:wrap type="none"/>
            <w10:anchorlock/>
          </v:group>
        </w:pict>
      </w:r>
    </w:p>
    <w:p w:rsidR="00484423" w:rsidRDefault="005023AB">
      <w:pPr>
        <w:pStyle w:val="Heading4"/>
        <w:tabs>
          <w:tab w:val="left" w:pos="5829"/>
        </w:tabs>
        <w:spacing w:before="54"/>
      </w:pPr>
      <w:r>
        <w:t>Toluene,</w:t>
      </w:r>
      <w:r>
        <w:rPr>
          <w:spacing w:val="-2"/>
        </w:rPr>
        <w:t xml:space="preserve"> </w:t>
      </w:r>
      <w:r>
        <w:t>TOXICITY</w:t>
      </w:r>
      <w:r>
        <w:tab/>
        <w:t>IRRITATION</w:t>
      </w:r>
    </w:p>
    <w:p w:rsidR="00484423" w:rsidRDefault="005023AB">
      <w:pPr>
        <w:pStyle w:val="BodyText"/>
        <w:tabs>
          <w:tab w:val="left" w:pos="5829"/>
        </w:tabs>
        <w:spacing w:before="3"/>
        <w:ind w:left="877"/>
      </w:pPr>
      <w:r>
        <w:t>Oral (human) LDLo:</w:t>
      </w:r>
      <w:r>
        <w:rPr>
          <w:spacing w:val="-3"/>
        </w:rPr>
        <w:t xml:space="preserve"> </w:t>
      </w:r>
      <w:r>
        <w:t>50</w:t>
      </w:r>
      <w:r>
        <w:rPr>
          <w:spacing w:val="-2"/>
        </w:rPr>
        <w:t xml:space="preserve"> </w:t>
      </w:r>
      <w:r>
        <w:t>mg/kg</w:t>
      </w:r>
      <w:r>
        <w:tab/>
        <w:t>Skin (rabbit):20 mg/24h-</w:t>
      </w:r>
      <w:r>
        <w:rPr>
          <w:spacing w:val="-7"/>
        </w:rPr>
        <w:t xml:space="preserve"> </w:t>
      </w:r>
      <w:r>
        <w:t>Moderate</w:t>
      </w:r>
    </w:p>
    <w:p w:rsidR="00484423" w:rsidRDefault="005023AB">
      <w:pPr>
        <w:pStyle w:val="BodyText"/>
        <w:tabs>
          <w:tab w:val="left" w:pos="5829"/>
        </w:tabs>
        <w:ind w:left="877"/>
      </w:pPr>
      <w:r>
        <w:rPr>
          <w:position w:val="1"/>
        </w:rPr>
        <w:t>Oral (rat) LD</w:t>
      </w:r>
      <w:r>
        <w:rPr>
          <w:sz w:val="13"/>
        </w:rPr>
        <w:t>50</w:t>
      </w:r>
      <w:r>
        <w:rPr>
          <w:position w:val="1"/>
        </w:rPr>
        <w:t>:</w:t>
      </w:r>
      <w:r>
        <w:rPr>
          <w:spacing w:val="-6"/>
          <w:position w:val="1"/>
        </w:rPr>
        <w:t xml:space="preserve"> </w:t>
      </w:r>
      <w:r>
        <w:rPr>
          <w:position w:val="1"/>
        </w:rPr>
        <w:t>636</w:t>
      </w:r>
      <w:r>
        <w:rPr>
          <w:spacing w:val="-3"/>
          <w:position w:val="1"/>
        </w:rPr>
        <w:t xml:space="preserve"> </w:t>
      </w:r>
      <w:r>
        <w:rPr>
          <w:position w:val="1"/>
        </w:rPr>
        <w:t>mg/kg</w:t>
      </w:r>
      <w:r>
        <w:rPr>
          <w:position w:val="1"/>
        </w:rPr>
        <w:tab/>
        <w:t>Skin (rabbit):500 mg -</w:t>
      </w:r>
      <w:r>
        <w:rPr>
          <w:spacing w:val="-7"/>
          <w:position w:val="1"/>
        </w:rPr>
        <w:t xml:space="preserve"> </w:t>
      </w:r>
      <w:r>
        <w:rPr>
          <w:position w:val="1"/>
        </w:rPr>
        <w:t>Moderate</w:t>
      </w:r>
    </w:p>
    <w:p w:rsidR="00484423" w:rsidRDefault="005023AB">
      <w:pPr>
        <w:pStyle w:val="BodyText"/>
        <w:tabs>
          <w:tab w:val="left" w:pos="5829"/>
        </w:tabs>
        <w:spacing w:before="1" w:line="229" w:lineRule="exact"/>
        <w:ind w:left="877"/>
      </w:pPr>
      <w:r>
        <w:t>Inhalation (human) TCLo:</w:t>
      </w:r>
      <w:r>
        <w:rPr>
          <w:spacing w:val="-4"/>
        </w:rPr>
        <w:t xml:space="preserve"> </w:t>
      </w:r>
      <w:r>
        <w:t>100</w:t>
      </w:r>
      <w:r>
        <w:rPr>
          <w:spacing w:val="-3"/>
        </w:rPr>
        <w:t xml:space="preserve"> </w:t>
      </w:r>
      <w:r>
        <w:t>ppm</w:t>
      </w:r>
      <w:r>
        <w:tab/>
        <w:t>Eye (rabbit):0.87 mg –</w:t>
      </w:r>
      <w:r>
        <w:rPr>
          <w:spacing w:val="-9"/>
        </w:rPr>
        <w:t xml:space="preserve"> </w:t>
      </w:r>
      <w:r>
        <w:t>Mild</w:t>
      </w:r>
    </w:p>
    <w:p w:rsidR="00484423" w:rsidRDefault="005023AB">
      <w:pPr>
        <w:pStyle w:val="BodyText"/>
        <w:tabs>
          <w:tab w:val="left" w:pos="5829"/>
        </w:tabs>
        <w:spacing w:line="229" w:lineRule="exact"/>
        <w:ind w:left="877"/>
      </w:pPr>
      <w:r>
        <w:t>Inhalation (man) TCLo:</w:t>
      </w:r>
      <w:r>
        <w:rPr>
          <w:spacing w:val="-6"/>
        </w:rPr>
        <w:t xml:space="preserve"> </w:t>
      </w:r>
      <w:r>
        <w:t>200</w:t>
      </w:r>
      <w:r>
        <w:rPr>
          <w:spacing w:val="-1"/>
        </w:rPr>
        <w:t xml:space="preserve"> </w:t>
      </w:r>
      <w:r>
        <w:t>ppm</w:t>
      </w:r>
      <w:r>
        <w:tab/>
        <w:t>Eye (rabbit): 2mg/24h -</w:t>
      </w:r>
      <w:r>
        <w:rPr>
          <w:spacing w:val="-8"/>
        </w:rPr>
        <w:t xml:space="preserve"> </w:t>
      </w:r>
      <w:r>
        <w:t>SEVERE</w:t>
      </w:r>
    </w:p>
    <w:p w:rsidR="00484423" w:rsidRDefault="005023AB">
      <w:pPr>
        <w:pStyle w:val="BodyText"/>
        <w:tabs>
          <w:tab w:val="left" w:pos="5829"/>
        </w:tabs>
        <w:ind w:left="877" w:right="1981"/>
      </w:pPr>
      <w:r>
        <w:rPr>
          <w:position w:val="1"/>
        </w:rPr>
        <w:t>Inhalation (rat) LC</w:t>
      </w:r>
      <w:r>
        <w:rPr>
          <w:sz w:val="13"/>
        </w:rPr>
        <w:t>50</w:t>
      </w:r>
      <w:r>
        <w:rPr>
          <w:position w:val="1"/>
        </w:rPr>
        <w:t>:</w:t>
      </w:r>
      <w:r>
        <w:rPr>
          <w:spacing w:val="-5"/>
          <w:position w:val="1"/>
        </w:rPr>
        <w:t xml:space="preserve"> </w:t>
      </w:r>
      <w:r>
        <w:rPr>
          <w:position w:val="1"/>
        </w:rPr>
        <w:t>&gt;26700</w:t>
      </w:r>
      <w:r>
        <w:rPr>
          <w:spacing w:val="-3"/>
          <w:position w:val="1"/>
        </w:rPr>
        <w:t xml:space="preserve"> </w:t>
      </w:r>
      <w:r>
        <w:rPr>
          <w:position w:val="1"/>
        </w:rPr>
        <w:t>ppm/1h</w:t>
      </w:r>
      <w:r>
        <w:rPr>
          <w:position w:val="1"/>
        </w:rPr>
        <w:tab/>
        <w:t>Eye (rabbit):100 mg/30sec</w:t>
      </w:r>
      <w:r>
        <w:rPr>
          <w:spacing w:val="-6"/>
          <w:position w:val="1"/>
        </w:rPr>
        <w:t xml:space="preserve"> </w:t>
      </w:r>
      <w:r>
        <w:rPr>
          <w:position w:val="1"/>
        </w:rPr>
        <w:t>–</w:t>
      </w:r>
      <w:r>
        <w:rPr>
          <w:spacing w:val="-4"/>
          <w:position w:val="1"/>
        </w:rPr>
        <w:t xml:space="preserve"> </w:t>
      </w:r>
      <w:r>
        <w:rPr>
          <w:position w:val="1"/>
        </w:rPr>
        <w:t>Mild</w:t>
      </w:r>
      <w:r>
        <w:rPr>
          <w:w w:val="99"/>
          <w:position w:val="1"/>
        </w:rPr>
        <w:t xml:space="preserve"> </w:t>
      </w:r>
      <w:r>
        <w:rPr>
          <w:position w:val="1"/>
        </w:rPr>
        <w:t>Dermal (rabbit) LD</w:t>
      </w:r>
      <w:r>
        <w:rPr>
          <w:sz w:val="13"/>
        </w:rPr>
        <w:t>50</w:t>
      </w:r>
      <w:r>
        <w:rPr>
          <w:position w:val="1"/>
        </w:rPr>
        <w:t>: 12124</w:t>
      </w:r>
      <w:r>
        <w:rPr>
          <w:spacing w:val="-10"/>
          <w:position w:val="1"/>
        </w:rPr>
        <w:t xml:space="preserve"> </w:t>
      </w:r>
      <w:r>
        <w:rPr>
          <w:position w:val="1"/>
        </w:rPr>
        <w:t>mg/kg</w:t>
      </w:r>
    </w:p>
    <w:p w:rsidR="00484423" w:rsidRDefault="005023AB">
      <w:pPr>
        <w:pStyle w:val="BodyText"/>
        <w:spacing w:before="1"/>
        <w:ind w:right="168"/>
      </w:pPr>
      <w:r>
        <w:t>Reports of chronic poisoning describe anaemia, decreased blood cell count and bone marrow hypoplasia. Liver and kidney damage may occur. Repeated or prolonged contact has a defatting action, causing drying, redness, dermatitis. Exposure to toluene may affect the developing foetus.</w:t>
      </w:r>
    </w:p>
    <w:p w:rsidR="00484423" w:rsidRDefault="00484423">
      <w:pPr>
        <w:sectPr w:rsidR="00484423">
          <w:pgSz w:w="11910" w:h="16850"/>
          <w:pgMar w:top="1100" w:right="580" w:bottom="1160" w:left="580" w:header="446" w:footer="968" w:gutter="0"/>
          <w:cols w:space="720"/>
        </w:sectPr>
      </w:pPr>
    </w:p>
    <w:p w:rsidR="00484423" w:rsidRDefault="005023AB">
      <w:pPr>
        <w:pStyle w:val="BodyText"/>
        <w:spacing w:before="7" w:line="229" w:lineRule="exact"/>
        <w:jc w:val="both"/>
      </w:pPr>
      <w:r>
        <w:lastRenderedPageBreak/>
        <w:t>Aggravation of Pre-existing Conditions:</w:t>
      </w:r>
    </w:p>
    <w:p w:rsidR="00484423" w:rsidRDefault="005023AB">
      <w:pPr>
        <w:pStyle w:val="BodyText"/>
        <w:tabs>
          <w:tab w:val="left" w:pos="8858"/>
        </w:tabs>
        <w:ind w:right="220"/>
        <w:jc w:val="both"/>
      </w:pPr>
      <w:r>
        <w:t>Persons with pre-existing skin disorders or impaired liver or kidney function may be more susceptible to the effects of toluene. Alcoholic beverage consumption can enhance the toxic effects of</w:t>
      </w:r>
      <w:r>
        <w:rPr>
          <w:spacing w:val="-21"/>
        </w:rPr>
        <w:t xml:space="preserve"> </w:t>
      </w:r>
      <w:r>
        <w:t>this</w:t>
      </w:r>
      <w:r>
        <w:rPr>
          <w:spacing w:val="-2"/>
        </w:rPr>
        <w:t xml:space="preserve"> </w:t>
      </w:r>
      <w:r>
        <w:t>substance.</w:t>
      </w:r>
      <w:r>
        <w:tab/>
        <w:t>There is no</w:t>
      </w:r>
      <w:r>
        <w:rPr>
          <w:spacing w:val="-5"/>
        </w:rPr>
        <w:t xml:space="preserve"> </w:t>
      </w:r>
      <w:r>
        <w:t>data</w:t>
      </w:r>
      <w:r>
        <w:rPr>
          <w:spacing w:val="-3"/>
        </w:rPr>
        <w:t xml:space="preserve"> </w:t>
      </w:r>
      <w:r>
        <w:t>to</w:t>
      </w:r>
      <w:r>
        <w:rPr>
          <w:w w:val="99"/>
        </w:rPr>
        <w:t xml:space="preserve"> </w:t>
      </w:r>
      <w:r>
        <w:t>hand indicating any particular target</w:t>
      </w:r>
      <w:r>
        <w:rPr>
          <w:spacing w:val="-18"/>
        </w:rPr>
        <w:t xml:space="preserve"> </w:t>
      </w:r>
      <w:r>
        <w:t>organs.</w:t>
      </w:r>
    </w:p>
    <w:p w:rsidR="00484423" w:rsidRDefault="006735DC">
      <w:pPr>
        <w:pStyle w:val="BodyText"/>
        <w:spacing w:before="60"/>
        <w:ind w:right="3520"/>
      </w:pPr>
      <w:r>
        <w:pict>
          <v:line id="_x0000_s1047" style="position:absolute;left:0;text-align:left;z-index:1744;mso-position-horizontal-relative:page" from="35.4pt,32.9pt" to="560pt,32.9pt" strokecolor="#036" strokeweight="1.44pt">
            <w10:wrap anchorx="page"/>
          </v:line>
        </w:pict>
      </w:r>
      <w:r w:rsidR="005023AB">
        <w:t>Toluene is a SWA Class 3 Reproductive risk, possible risk of impaired fertility. This product is likely to cause decreased fertility in humans.</w:t>
      </w:r>
    </w:p>
    <w:p w:rsidR="00484423" w:rsidRDefault="00484423">
      <w:pPr>
        <w:sectPr w:rsidR="00484423">
          <w:pgSz w:w="11910" w:h="16850"/>
          <w:pgMar w:top="1100" w:right="580" w:bottom="1160" w:left="580" w:header="446" w:footer="968" w:gutter="0"/>
          <w:cols w:space="720"/>
        </w:sectPr>
      </w:pPr>
    </w:p>
    <w:p w:rsidR="00484423" w:rsidRDefault="00484423">
      <w:pPr>
        <w:pStyle w:val="BodyText"/>
        <w:ind w:left="0"/>
        <w:rPr>
          <w:sz w:val="24"/>
        </w:rPr>
      </w:pPr>
    </w:p>
    <w:p w:rsidR="00484423" w:rsidRDefault="00484423">
      <w:pPr>
        <w:pStyle w:val="BodyText"/>
        <w:spacing w:before="4"/>
        <w:ind w:left="0"/>
        <w:rPr>
          <w:sz w:val="25"/>
        </w:rPr>
      </w:pPr>
    </w:p>
    <w:p w:rsidR="00484423" w:rsidRDefault="006735DC">
      <w:pPr>
        <w:pStyle w:val="Heading1"/>
        <w:ind w:left="156" w:right="-17"/>
        <w:jc w:val="left"/>
      </w:pPr>
      <w:r>
        <w:pict>
          <v:line id="_x0000_s1046" style="position:absolute;left:0;text-align:left;z-index:1768;mso-position-horizontal-relative:page" from="35.4pt,-6.5pt" to="560pt,-6.5pt" strokecolor="#036" strokeweight="1.44pt">
            <w10:wrap anchorx="page"/>
          </v:line>
        </w:pict>
      </w:r>
      <w:r w:rsidR="005023AB">
        <w:t>Inhalation:</w:t>
      </w:r>
    </w:p>
    <w:p w:rsidR="00484423" w:rsidRDefault="005023AB">
      <w:pPr>
        <w:pStyle w:val="Heading4"/>
        <w:spacing w:before="171"/>
        <w:ind w:right="0"/>
      </w:pPr>
      <w:r>
        <w:rPr>
          <w:b w:val="0"/>
        </w:rPr>
        <w:br w:type="column"/>
      </w:r>
      <w:r>
        <w:rPr>
          <w:color w:val="000080"/>
        </w:rPr>
        <w:lastRenderedPageBreak/>
        <w:t>Potential Health Effects</w:t>
      </w:r>
    </w:p>
    <w:p w:rsidR="00484423" w:rsidRDefault="00484423">
      <w:pPr>
        <w:sectPr w:rsidR="00484423">
          <w:type w:val="continuous"/>
          <w:pgSz w:w="11910" w:h="16850"/>
          <w:pgMar w:top="260" w:right="580" w:bottom="1160" w:left="580" w:header="720" w:footer="720" w:gutter="0"/>
          <w:cols w:num="2" w:space="720" w:equalWidth="0">
            <w:col w:w="1373" w:space="2727"/>
            <w:col w:w="6650"/>
          </w:cols>
        </w:sectPr>
      </w:pPr>
    </w:p>
    <w:p w:rsidR="00484423" w:rsidRDefault="005023AB">
      <w:pPr>
        <w:pStyle w:val="BodyText"/>
        <w:ind w:right="87"/>
      </w:pPr>
      <w:r>
        <w:rPr>
          <w:b/>
          <w:sz w:val="22"/>
        </w:rPr>
        <w:lastRenderedPageBreak/>
        <w:t xml:space="preserve">Short Term Exposure: </w:t>
      </w:r>
      <w:r>
        <w:t>High vapour pressures may cause drowsiness and dizziness. In addition product is unlikely to cause any discomfort or irritation.</w:t>
      </w:r>
    </w:p>
    <w:p w:rsidR="00484423" w:rsidRDefault="005023AB">
      <w:pPr>
        <w:spacing w:line="251" w:lineRule="exact"/>
        <w:ind w:left="156" w:right="2987"/>
        <w:rPr>
          <w:sz w:val="20"/>
        </w:rPr>
      </w:pPr>
      <w:r>
        <w:rPr>
          <w:b/>
        </w:rPr>
        <w:t xml:space="preserve">Long Term Exposure: </w:t>
      </w:r>
      <w:r>
        <w:rPr>
          <w:sz w:val="20"/>
        </w:rPr>
        <w:t>Vapours may cause drowsiness and dizziness.</w:t>
      </w:r>
    </w:p>
    <w:p w:rsidR="00484423" w:rsidRDefault="005023AB">
      <w:pPr>
        <w:pStyle w:val="Heading1"/>
        <w:spacing w:before="62" w:line="276" w:lineRule="exact"/>
        <w:ind w:left="156" w:right="2987"/>
        <w:jc w:val="left"/>
      </w:pPr>
      <w:r>
        <w:t>Skin Contact:</w:t>
      </w:r>
    </w:p>
    <w:p w:rsidR="00484423" w:rsidRDefault="005023AB">
      <w:pPr>
        <w:pStyle w:val="BodyText"/>
      </w:pPr>
      <w:r>
        <w:rPr>
          <w:b/>
          <w:sz w:val="22"/>
        </w:rPr>
        <w:t xml:space="preserve">Short Term Exposure: </w:t>
      </w:r>
      <w:r>
        <w:t>This product is a skin irritant. Symptoms may include itchiness and reddening of contacted skin. Other symptoms may also become evident, but if treated promptly, all should disappear once exposure has ceased.</w:t>
      </w:r>
    </w:p>
    <w:p w:rsidR="00484423" w:rsidRDefault="005023AB">
      <w:pPr>
        <w:spacing w:line="252" w:lineRule="exact"/>
        <w:ind w:left="156" w:right="2987"/>
        <w:rPr>
          <w:sz w:val="20"/>
        </w:rPr>
      </w:pPr>
      <w:r>
        <w:rPr>
          <w:b/>
        </w:rPr>
        <w:t xml:space="preserve">Long Term Exposure: </w:t>
      </w:r>
      <w:r>
        <w:rPr>
          <w:sz w:val="20"/>
        </w:rPr>
        <w:t>Repeated exposure may cause skin dryness or cracking.</w:t>
      </w:r>
    </w:p>
    <w:p w:rsidR="00484423" w:rsidRDefault="005023AB">
      <w:pPr>
        <w:pStyle w:val="Heading1"/>
        <w:spacing w:before="59" w:line="276" w:lineRule="exact"/>
        <w:ind w:left="156" w:right="2987"/>
        <w:jc w:val="left"/>
      </w:pPr>
      <w:r>
        <w:t>Eye Contact:</w:t>
      </w:r>
    </w:p>
    <w:p w:rsidR="00484423" w:rsidRDefault="005023AB">
      <w:pPr>
        <w:pStyle w:val="BodyText"/>
        <w:ind w:right="87"/>
      </w:pPr>
      <w:r>
        <w:rPr>
          <w:b/>
          <w:sz w:val="22"/>
        </w:rPr>
        <w:t>Short Term Exposure</w:t>
      </w:r>
      <w:r>
        <w:rPr>
          <w:b/>
        </w:rPr>
        <w:t xml:space="preserve">: </w:t>
      </w:r>
      <w:r>
        <w:t>This product is an eye irritant. Symptoms may include stinging and reddening of eyes and watering which may become copious. Other symptoms may also become evident. If exposure is brief, symptoms should disappear once exposure has ceased. However, lengthy exposure or delayed treatment may cause permanent damage.</w:t>
      </w:r>
    </w:p>
    <w:p w:rsidR="00484423" w:rsidRDefault="005023AB">
      <w:pPr>
        <w:spacing w:line="251" w:lineRule="exact"/>
        <w:ind w:left="156"/>
        <w:rPr>
          <w:sz w:val="20"/>
        </w:rPr>
      </w:pPr>
      <w:r>
        <w:rPr>
          <w:b/>
        </w:rPr>
        <w:t>Long Term Exposure</w:t>
      </w:r>
      <w:r>
        <w:rPr>
          <w:b/>
          <w:sz w:val="20"/>
        </w:rPr>
        <w:t xml:space="preserve">: </w:t>
      </w:r>
      <w:r>
        <w:rPr>
          <w:sz w:val="20"/>
        </w:rPr>
        <w:t>No data for health effects associated with long term eye exposure.</w:t>
      </w:r>
    </w:p>
    <w:p w:rsidR="00484423" w:rsidRDefault="005023AB">
      <w:pPr>
        <w:pStyle w:val="Heading1"/>
        <w:spacing w:before="59" w:line="276" w:lineRule="exact"/>
        <w:ind w:left="156" w:right="2987"/>
        <w:jc w:val="left"/>
      </w:pPr>
      <w:r>
        <w:t>Ingestion:</w:t>
      </w:r>
    </w:p>
    <w:p w:rsidR="00484423" w:rsidRDefault="005023AB">
      <w:pPr>
        <w:pStyle w:val="BodyText"/>
        <w:ind w:right="213"/>
      </w:pPr>
      <w:r>
        <w:rPr>
          <w:b/>
          <w:sz w:val="22"/>
        </w:rPr>
        <w:t>Short Term Exposure</w:t>
      </w:r>
      <w:r>
        <w:rPr>
          <w:b/>
        </w:rPr>
        <w:t xml:space="preserve">: </w:t>
      </w:r>
      <w:r>
        <w:t>Significant oral exposure is considered to be unlikely. Because of the low viscosity of this product, it may directly enter the lungs if swallowed, or if subsequently vomited. Once in the lungs, it is very difficult to remove and can cause severe injury or death. This product is unlikely to cause any irritation problems in the short or long term.</w:t>
      </w:r>
    </w:p>
    <w:p w:rsidR="00484423" w:rsidRDefault="005023AB">
      <w:pPr>
        <w:spacing w:line="251" w:lineRule="exact"/>
        <w:ind w:left="156"/>
        <w:rPr>
          <w:sz w:val="20"/>
        </w:rPr>
      </w:pPr>
      <w:r>
        <w:rPr>
          <w:b/>
        </w:rPr>
        <w:t>Long Term Exposure</w:t>
      </w:r>
      <w:r>
        <w:rPr>
          <w:b/>
          <w:sz w:val="20"/>
        </w:rPr>
        <w:t xml:space="preserve">: </w:t>
      </w:r>
      <w:r>
        <w:rPr>
          <w:sz w:val="20"/>
        </w:rPr>
        <w:t>No data for health effects associated with long term ingestion.</w:t>
      </w:r>
    </w:p>
    <w:p w:rsidR="00484423" w:rsidRDefault="005023AB">
      <w:pPr>
        <w:pStyle w:val="Heading1"/>
        <w:spacing w:before="62"/>
        <w:ind w:left="156" w:right="2987"/>
        <w:jc w:val="left"/>
      </w:pPr>
      <w:r>
        <w:t>Carcinogen Status:</w:t>
      </w:r>
    </w:p>
    <w:p w:rsidR="00484423" w:rsidRDefault="005023AB">
      <w:pPr>
        <w:pStyle w:val="BodyText"/>
        <w:ind w:right="3972"/>
      </w:pPr>
      <w:r>
        <w:rPr>
          <w:b/>
          <w:sz w:val="22"/>
        </w:rPr>
        <w:t xml:space="preserve">SWA: </w:t>
      </w:r>
      <w:r>
        <w:t xml:space="preserve">No significant ingredient is classified as carcinogenic by SWA. </w:t>
      </w:r>
      <w:r>
        <w:rPr>
          <w:b/>
          <w:sz w:val="22"/>
        </w:rPr>
        <w:t xml:space="preserve">NTP: </w:t>
      </w:r>
      <w:r>
        <w:t xml:space="preserve">No significant ingredient is classified as carcinogenic by NTP. </w:t>
      </w:r>
      <w:r>
        <w:rPr>
          <w:b/>
          <w:sz w:val="22"/>
        </w:rPr>
        <w:t xml:space="preserve">IARC: </w:t>
      </w:r>
      <w:r>
        <w:t>Toluene is Class 3 - unclassifiable as to carcinogenicity to humans.</w:t>
      </w:r>
    </w:p>
    <w:p w:rsidR="00484423" w:rsidRDefault="006735DC">
      <w:pPr>
        <w:pStyle w:val="BodyText"/>
        <w:spacing w:before="3"/>
      </w:pPr>
      <w:r>
        <w:pict>
          <v:line id="_x0000_s1045" style="position:absolute;left:0;text-align:left;z-index:1600;mso-wrap-distance-left:0;mso-wrap-distance-right:0;mso-position-horizontal-relative:page" from="35.4pt,15.55pt" to="560pt,15.55pt" strokecolor="#036" strokeweight="1.44pt">
            <w10:wrap type="topAndBottom" anchorx="page"/>
          </v:line>
        </w:pict>
      </w:r>
      <w:r w:rsidR="005023AB">
        <w:t>See the IARC website for further details. A web address has not been provided as addresses frequently change.</w:t>
      </w:r>
    </w:p>
    <w:p w:rsidR="00484423" w:rsidRDefault="005023AB">
      <w:pPr>
        <w:pStyle w:val="Heading4"/>
        <w:spacing w:after="22"/>
        <w:ind w:left="2224" w:right="2227"/>
        <w:jc w:val="center"/>
      </w:pPr>
      <w:r>
        <w:rPr>
          <w:color w:val="000080"/>
        </w:rPr>
        <w:t>Classification of Hazardous Ingredients</w:t>
      </w:r>
    </w:p>
    <w:p w:rsidR="00484423" w:rsidRDefault="006735DC">
      <w:pPr>
        <w:pStyle w:val="BodyText"/>
        <w:spacing w:line="29" w:lineRule="exact"/>
        <w:ind w:left="113"/>
        <w:rPr>
          <w:sz w:val="2"/>
        </w:rPr>
      </w:pPr>
      <w:r>
        <w:rPr>
          <w:sz w:val="2"/>
        </w:rPr>
      </w:r>
      <w:r>
        <w:rPr>
          <w:sz w:val="2"/>
        </w:rPr>
        <w:pict>
          <v:group id="_x0000_s1043" style="width:526.1pt;height:1.45pt;mso-position-horizontal-relative:char;mso-position-vertical-relative:line" coordsize="10522,29">
            <v:line id="_x0000_s1044" style="position:absolute" from="15,15" to="10507,15" strokecolor="#036" strokeweight="1.44pt"/>
            <w10:wrap type="none"/>
            <w10:anchorlock/>
          </v:group>
        </w:pict>
      </w:r>
    </w:p>
    <w:p w:rsidR="00484423" w:rsidRDefault="005023AB">
      <w:pPr>
        <w:tabs>
          <w:tab w:val="left" w:pos="4693"/>
        </w:tabs>
        <w:spacing w:before="117"/>
        <w:ind w:left="156" w:right="2987"/>
      </w:pPr>
      <w:r>
        <w:t>Ingredient</w:t>
      </w:r>
      <w:r>
        <w:tab/>
        <w:t>Risk</w:t>
      </w:r>
      <w:r>
        <w:rPr>
          <w:spacing w:val="-2"/>
        </w:rPr>
        <w:t xml:space="preserve"> </w:t>
      </w:r>
      <w:r>
        <w:t>Phrases</w:t>
      </w:r>
    </w:p>
    <w:p w:rsidR="00484423" w:rsidRDefault="006735DC">
      <w:pPr>
        <w:pStyle w:val="BodyText"/>
        <w:tabs>
          <w:tab w:val="left" w:pos="4693"/>
        </w:tabs>
        <w:spacing w:before="61"/>
      </w:pPr>
      <w:r>
        <w:pict>
          <v:line id="_x0000_s1042" style="position:absolute;left:0;text-align:left;z-index:1648;mso-wrap-distance-left:0;mso-wrap-distance-right:0;mso-position-horizontal-relative:page" from="35.4pt,18.3pt" to="560pt,18.3pt" strokecolor="#036" strokeweight="1.44pt">
            <w10:wrap type="topAndBottom" anchorx="page"/>
          </v:line>
        </w:pict>
      </w:r>
      <w:r w:rsidR="005023AB">
        <w:t>Toluene</w:t>
      </w:r>
      <w:r w:rsidR="005023AB">
        <w:tab/>
        <w:t>Conc&gt;=20%: Xn; R63; R48/20; R65;</w:t>
      </w:r>
      <w:r w:rsidR="005023AB">
        <w:rPr>
          <w:spacing w:val="-12"/>
        </w:rPr>
        <w:t xml:space="preserve"> </w:t>
      </w:r>
      <w:r w:rsidR="005023AB">
        <w:t>R38</w:t>
      </w:r>
    </w:p>
    <w:p w:rsidR="00484423" w:rsidRDefault="005023AB">
      <w:pPr>
        <w:pStyle w:val="Heading1"/>
        <w:spacing w:after="23"/>
        <w:ind w:right="2223"/>
      </w:pPr>
      <w:r>
        <w:rPr>
          <w:color w:val="000080"/>
        </w:rPr>
        <w:t>Section 12 - Ecological Information</w:t>
      </w:r>
    </w:p>
    <w:p w:rsidR="00484423" w:rsidRDefault="006735DC">
      <w:pPr>
        <w:pStyle w:val="BodyText"/>
        <w:spacing w:line="29" w:lineRule="exact"/>
        <w:ind w:left="113"/>
        <w:rPr>
          <w:sz w:val="2"/>
        </w:rPr>
      </w:pPr>
      <w:r>
        <w:rPr>
          <w:sz w:val="2"/>
        </w:rPr>
      </w:r>
      <w:r>
        <w:rPr>
          <w:sz w:val="2"/>
        </w:rPr>
        <w:pict>
          <v:group id="_x0000_s1040" style="width:526.1pt;height:1.45pt;mso-position-horizontal-relative:char;mso-position-vertical-relative:line" coordsize="10522,29">
            <v:line id="_x0000_s1041" style="position:absolute" from="15,15" to="10507,15" strokecolor="#036" strokeweight="1.44pt"/>
            <w10:wrap type="none"/>
            <w10:anchorlock/>
          </v:group>
        </w:pict>
      </w:r>
    </w:p>
    <w:p w:rsidR="00484423" w:rsidRDefault="005023AB">
      <w:pPr>
        <w:pStyle w:val="BodyText"/>
        <w:spacing w:before="57" w:line="229" w:lineRule="exact"/>
        <w:ind w:right="2987"/>
      </w:pPr>
      <w:r>
        <w:t>Insufficient data to be sure of status.</w:t>
      </w:r>
    </w:p>
    <w:p w:rsidR="00484423" w:rsidRDefault="005023AB">
      <w:pPr>
        <w:pStyle w:val="Heading4"/>
        <w:spacing w:line="229" w:lineRule="exact"/>
      </w:pPr>
      <w:r>
        <w:t>Environmental Fate, Toluene:</w:t>
      </w:r>
    </w:p>
    <w:p w:rsidR="00484423" w:rsidRDefault="005023AB">
      <w:pPr>
        <w:pStyle w:val="BodyText"/>
        <w:spacing w:before="3"/>
      </w:pPr>
      <w:r>
        <w:t>When released into the soil, toluene may evaporate to a moderate extent and is expected to leach into groundwater. However, it may biodegrade and evaporate to a moderate extent in soil. When released into water, toluene may biodegrade but not readily but may be moderately degraded by reaction with photochemically produced hydroxyl radicals. When released into the air, toluene is expected to have a half-life of less than 1 day. This material is not expected to significantly bioaccumulate. Toluene has a log octanol-water partition coefficient of less than 3.0.</w:t>
      </w:r>
    </w:p>
    <w:p w:rsidR="00484423" w:rsidRDefault="005023AB">
      <w:pPr>
        <w:pStyle w:val="BodyText"/>
        <w:ind w:right="7299"/>
      </w:pPr>
      <w:r>
        <w:t>Bioconcentration factor = 13.2 (eels). Environmental Toxicity:</w:t>
      </w:r>
    </w:p>
    <w:p w:rsidR="00484423" w:rsidRDefault="006735DC">
      <w:pPr>
        <w:pStyle w:val="BodyText"/>
        <w:spacing w:line="228" w:lineRule="exact"/>
      </w:pPr>
      <w:r>
        <w:pict>
          <v:line id="_x0000_s1039" style="position:absolute;left:0;text-align:left;z-index:1696;mso-wrap-distance-left:0;mso-wrap-distance-right:0;mso-position-horizontal-relative:page" from="35.4pt,15.3pt" to="560pt,15.3pt" strokecolor="#036" strokeweight="1.44pt">
            <w10:wrap type="topAndBottom" anchorx="page"/>
          </v:line>
        </w:pict>
      </w:r>
      <w:r w:rsidR="005023AB">
        <w:rPr>
          <w:position w:val="1"/>
        </w:rPr>
        <w:t>Toluene is expected to be toxic to aquatic life. The LC</w:t>
      </w:r>
      <w:r w:rsidR="005023AB">
        <w:rPr>
          <w:sz w:val="13"/>
        </w:rPr>
        <w:t>50</w:t>
      </w:r>
      <w:r w:rsidR="005023AB">
        <w:rPr>
          <w:position w:val="1"/>
        </w:rPr>
        <w:t>/96-hour values for fish are between 10 and 100 mg/L.</w:t>
      </w:r>
    </w:p>
    <w:p w:rsidR="00484423" w:rsidRDefault="005023AB">
      <w:pPr>
        <w:pStyle w:val="Heading1"/>
        <w:spacing w:after="23"/>
        <w:ind w:left="3258" w:right="2987"/>
        <w:jc w:val="left"/>
      </w:pPr>
      <w:r>
        <w:rPr>
          <w:color w:val="000080"/>
        </w:rPr>
        <w:t>Section 13 - Disposal Considerations</w:t>
      </w:r>
    </w:p>
    <w:p w:rsidR="00484423" w:rsidRDefault="006735DC">
      <w:pPr>
        <w:pStyle w:val="BodyText"/>
        <w:spacing w:line="29" w:lineRule="exact"/>
        <w:ind w:left="113"/>
        <w:rPr>
          <w:sz w:val="2"/>
        </w:rPr>
      </w:pPr>
      <w:r>
        <w:rPr>
          <w:sz w:val="2"/>
        </w:rPr>
      </w:r>
      <w:r>
        <w:rPr>
          <w:sz w:val="2"/>
        </w:rPr>
        <w:pict>
          <v:group id="_x0000_s1037" style="width:526.1pt;height:1.45pt;mso-position-horizontal-relative:char;mso-position-vertical-relative:line" coordsize="10522,29">
            <v:line id="_x0000_s1038" style="position:absolute" from="15,15" to="10507,15" strokecolor="#036" strokeweight="1.44pt"/>
            <w10:wrap type="none"/>
            <w10:anchorlock/>
          </v:group>
        </w:pict>
      </w:r>
    </w:p>
    <w:p w:rsidR="00484423" w:rsidRDefault="005023AB">
      <w:pPr>
        <w:pStyle w:val="BodyText"/>
        <w:spacing w:before="55"/>
        <w:ind w:right="179"/>
      </w:pPr>
      <w:r>
        <w:rPr>
          <w:b/>
          <w:sz w:val="22"/>
        </w:rPr>
        <w:t xml:space="preserve">Disposal: </w:t>
      </w:r>
      <w:r>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484423" w:rsidRDefault="00484423">
      <w:pPr>
        <w:sectPr w:rsidR="00484423">
          <w:type w:val="continuous"/>
          <w:pgSz w:w="11910" w:h="16850"/>
          <w:pgMar w:top="260" w:right="580" w:bottom="1160" w:left="580" w:header="720" w:footer="720" w:gutter="0"/>
          <w:cols w:space="720"/>
        </w:sectPr>
      </w:pPr>
    </w:p>
    <w:p w:rsidR="00484423" w:rsidRDefault="006735DC">
      <w:pPr>
        <w:pStyle w:val="BodyText"/>
        <w:spacing w:line="29" w:lineRule="exact"/>
        <w:ind w:left="193"/>
        <w:rPr>
          <w:sz w:val="2"/>
        </w:rPr>
      </w:pPr>
      <w:r>
        <w:rPr>
          <w:sz w:val="2"/>
        </w:rPr>
      </w:r>
      <w:r>
        <w:rPr>
          <w:sz w:val="2"/>
        </w:rPr>
        <w:pict>
          <v:group id="_x0000_s1035" style="width:526.1pt;height:1.45pt;mso-position-horizontal-relative:char;mso-position-vertical-relative:line" coordsize="10522,29">
            <v:line id="_x0000_s1036" style="position:absolute" from="15,15" to="10507,15" strokecolor="#036" strokeweight="1.44pt"/>
            <w10:wrap type="none"/>
            <w10:anchorlock/>
          </v:group>
        </w:pict>
      </w:r>
    </w:p>
    <w:p w:rsidR="00484423" w:rsidRDefault="005023AB">
      <w:pPr>
        <w:pStyle w:val="Heading1"/>
        <w:spacing w:before="29" w:after="21"/>
        <w:ind w:left="266" w:right="266"/>
      </w:pPr>
      <w:r>
        <w:rPr>
          <w:color w:val="000080"/>
        </w:rPr>
        <w:t>Section 14 - Transport Information</w:t>
      </w:r>
    </w:p>
    <w:p w:rsidR="00484423" w:rsidRDefault="006735DC">
      <w:pPr>
        <w:pStyle w:val="BodyText"/>
        <w:spacing w:line="29" w:lineRule="exact"/>
        <w:ind w:left="19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484423" w:rsidRDefault="005023AB">
      <w:pPr>
        <w:spacing w:before="115" w:line="297" w:lineRule="auto"/>
        <w:ind w:left="236" w:right="361"/>
        <w:rPr>
          <w:sz w:val="20"/>
        </w:rPr>
      </w:pPr>
      <w:r>
        <w:rPr>
          <w:b/>
        </w:rPr>
        <w:t xml:space="preserve">Dangerous according to Australian Dangerous Goods (ADG) Code, IATA and IMDG/IMSBC criteria. UN Number: </w:t>
      </w:r>
      <w:r>
        <w:rPr>
          <w:sz w:val="20"/>
        </w:rPr>
        <w:t>1993, FLAMMABLE LIQUID, N.O.S. (Toluene, Liquid hydrocarbons).</w:t>
      </w:r>
    </w:p>
    <w:p w:rsidR="00484423" w:rsidRDefault="005023AB">
      <w:pPr>
        <w:spacing w:line="193" w:lineRule="exact"/>
        <w:ind w:left="236" w:right="361"/>
        <w:rPr>
          <w:sz w:val="20"/>
        </w:rPr>
      </w:pPr>
      <w:r>
        <w:rPr>
          <w:b/>
        </w:rPr>
        <w:t xml:space="preserve">Hazchem Code: </w:t>
      </w:r>
      <w:r>
        <w:rPr>
          <w:sz w:val="20"/>
        </w:rPr>
        <w:t>•3YE</w:t>
      </w:r>
    </w:p>
    <w:p w:rsidR="00484423" w:rsidRDefault="005023AB">
      <w:pPr>
        <w:pStyle w:val="Heading2"/>
        <w:spacing w:line="252" w:lineRule="exact"/>
        <w:rPr>
          <w:b w:val="0"/>
          <w:sz w:val="20"/>
        </w:rPr>
      </w:pPr>
      <w:r>
        <w:t xml:space="preserve">Special Provisions: </w:t>
      </w:r>
      <w:r>
        <w:rPr>
          <w:b w:val="0"/>
          <w:sz w:val="20"/>
        </w:rPr>
        <w:t>274</w:t>
      </w:r>
    </w:p>
    <w:p w:rsidR="00484423" w:rsidRDefault="005023AB">
      <w:pPr>
        <w:spacing w:before="1" w:line="252" w:lineRule="exact"/>
        <w:ind w:left="236" w:right="361"/>
        <w:rPr>
          <w:sz w:val="20"/>
        </w:rPr>
      </w:pPr>
      <w:r>
        <w:rPr>
          <w:b/>
        </w:rPr>
        <w:t xml:space="preserve">Limited quantities: </w:t>
      </w:r>
      <w:r>
        <w:rPr>
          <w:sz w:val="20"/>
        </w:rPr>
        <w:t>ADG 7 specifies a Limited Quantity value of 1 L for this class of product.</w:t>
      </w:r>
    </w:p>
    <w:p w:rsidR="00484423" w:rsidRDefault="005023AB">
      <w:pPr>
        <w:spacing w:line="252" w:lineRule="exact"/>
        <w:ind w:left="236" w:right="361"/>
        <w:rPr>
          <w:sz w:val="20"/>
        </w:rPr>
      </w:pPr>
      <w:r>
        <w:rPr>
          <w:b/>
        </w:rPr>
        <w:t xml:space="preserve">Dangerous Goods Class: </w:t>
      </w:r>
      <w:r>
        <w:rPr>
          <w:sz w:val="20"/>
        </w:rPr>
        <w:t>Class 3: Flammable liquids.</w:t>
      </w:r>
    </w:p>
    <w:p w:rsidR="00484423" w:rsidRDefault="005023AB">
      <w:pPr>
        <w:pStyle w:val="Heading2"/>
        <w:spacing w:before="1" w:line="252" w:lineRule="exact"/>
        <w:rPr>
          <w:b w:val="0"/>
          <w:sz w:val="20"/>
        </w:rPr>
      </w:pPr>
      <w:r>
        <w:t xml:space="preserve">Packaging Group: </w:t>
      </w:r>
      <w:r>
        <w:rPr>
          <w:b w:val="0"/>
          <w:sz w:val="20"/>
        </w:rPr>
        <w:t>II</w:t>
      </w:r>
    </w:p>
    <w:p w:rsidR="00484423" w:rsidRDefault="005023AB">
      <w:pPr>
        <w:spacing w:line="252" w:lineRule="exact"/>
        <w:ind w:left="236" w:right="361"/>
        <w:rPr>
          <w:sz w:val="20"/>
        </w:rPr>
      </w:pPr>
      <w:r>
        <w:rPr>
          <w:b/>
        </w:rPr>
        <w:t xml:space="preserve">Packaging Method: </w:t>
      </w:r>
      <w:r>
        <w:rPr>
          <w:sz w:val="20"/>
        </w:rPr>
        <w:t>P001, IBC02</w:t>
      </w:r>
    </w:p>
    <w:p w:rsidR="00484423" w:rsidRDefault="006735DC">
      <w:pPr>
        <w:pStyle w:val="BodyText"/>
        <w:spacing w:before="61"/>
        <w:ind w:left="236" w:right="438"/>
      </w:pPr>
      <w:r>
        <w:pict>
          <v:line id="_x0000_s1032" style="position:absolute;left:0;text-align:left;z-index:1840;mso-wrap-distance-left:0;mso-wrap-distance-right:0;mso-position-horizontal-relative:page" from="35.4pt,102pt" to="560pt,102pt" strokecolor="#036" strokeweight="1.44pt">
            <w10:wrap type="topAndBottom" anchorx="page"/>
          </v:line>
        </w:pict>
      </w:r>
      <w:r w:rsidR="005023AB">
        <w:t>Class 3 Flammable Liquids shall not be loaded in the same vehicle or packed in the same freight container with Classes 1 (Explosives), 2.1 (Flammable Gases where flammable liquids and flammable gases are both in bulk), 2.3 (Toxic Gases), 4.2 (Spontaneously Combustible Substances), 5.1 (Oxidising Agents), 5.2 (Organic Peroxides), 6 (Toxic Substances, except Flammable Liquid is nitromethane), and 7 (Radioactive Substances). They may however be loaded in the same vehicle or packed in the same freight container with Classes 2.1 (Flammable Gases except where the Flammable Liquids and Flammable Gases are in bulk), 2.2 (Non-Flammable Non-Toxic Gases), 4.1 (Flammable Solids), 4.3 (Dangerous When Wet Substances), 6 (Toxic Substances, where Flammable Liquid is nitromethane), 8 (Corrosive Substances), 9 (Miscellaneous Dangerous Goods), Foodstuffs or foodstuff empties.</w:t>
      </w:r>
    </w:p>
    <w:p w:rsidR="00484423" w:rsidRDefault="005023AB">
      <w:pPr>
        <w:pStyle w:val="Heading1"/>
        <w:spacing w:after="23"/>
        <w:ind w:left="267" w:right="266"/>
      </w:pPr>
      <w:r>
        <w:rPr>
          <w:color w:val="000080"/>
        </w:rPr>
        <w:t>Section 15 - Regulatory Information</w:t>
      </w:r>
    </w:p>
    <w:p w:rsidR="00484423" w:rsidRDefault="006735DC">
      <w:pPr>
        <w:pStyle w:val="BodyText"/>
        <w:spacing w:line="29" w:lineRule="exact"/>
        <w:ind w:left="19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484423" w:rsidRDefault="006735DC">
      <w:pPr>
        <w:pStyle w:val="BodyText"/>
        <w:spacing w:before="55"/>
        <w:ind w:left="236" w:right="1741"/>
      </w:pPr>
      <w:r>
        <w:pict>
          <v:line id="_x0000_s1029" style="position:absolute;left:0;text-align:left;z-index:1888;mso-wrap-distance-left:0;mso-wrap-distance-right:0;mso-position-horizontal-relative:page" from="35.4pt,30.85pt" to="560pt,30.85pt" strokecolor="#036" strokeweight="1.44pt">
            <w10:wrap type="topAndBottom" anchorx="page"/>
          </v:line>
        </w:pict>
      </w:r>
      <w:r w:rsidR="005023AB">
        <w:rPr>
          <w:b/>
          <w:sz w:val="22"/>
        </w:rPr>
        <w:t xml:space="preserve">AICS: </w:t>
      </w:r>
      <w:r w:rsidR="005023AB">
        <w:t>All of the significant ingredients in this formulation are compliant with NICNAS regulations. The following ingredients: Toluene, Petroleum spirit, are mentioned in the SUSMP.</w:t>
      </w:r>
    </w:p>
    <w:p w:rsidR="00484423" w:rsidRDefault="005023AB">
      <w:pPr>
        <w:pStyle w:val="Heading1"/>
        <w:spacing w:after="23"/>
        <w:ind w:left="266" w:right="266"/>
      </w:pPr>
      <w:r>
        <w:rPr>
          <w:color w:val="000080"/>
        </w:rPr>
        <w:t>Section 16 - Other Information</w:t>
      </w:r>
    </w:p>
    <w:p w:rsidR="00484423" w:rsidRDefault="006735DC">
      <w:pPr>
        <w:pStyle w:val="BodyText"/>
        <w:spacing w:line="29" w:lineRule="exact"/>
        <w:ind w:left="19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484423" w:rsidRDefault="005023AB">
      <w:pPr>
        <w:pStyle w:val="Heading4"/>
        <w:spacing w:before="114"/>
        <w:ind w:left="265" w:right="266"/>
        <w:jc w:val="center"/>
      </w:pPr>
      <w:r>
        <w:t>This SDS contains only safety-related information. For other data see product literature.</w:t>
      </w:r>
    </w:p>
    <w:p w:rsidR="00484423" w:rsidRDefault="005023AB">
      <w:pPr>
        <w:spacing w:before="118"/>
        <w:ind w:left="236" w:right="361"/>
        <w:rPr>
          <w:b/>
        </w:rPr>
      </w:pPr>
      <w:r>
        <w:rPr>
          <w:b/>
        </w:rPr>
        <w:t>Acronyms:</w:t>
      </w:r>
    </w:p>
    <w:p w:rsidR="00484423" w:rsidRDefault="005023AB">
      <w:pPr>
        <w:pStyle w:val="BodyText"/>
        <w:tabs>
          <w:tab w:val="left" w:pos="2788"/>
        </w:tabs>
        <w:spacing w:before="61"/>
        <w:ind w:left="236" w:right="361"/>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484423" w:rsidRDefault="005023AB">
      <w:pPr>
        <w:pStyle w:val="BodyText"/>
        <w:tabs>
          <w:tab w:val="left" w:pos="2788"/>
        </w:tabs>
        <w:ind w:left="236" w:right="361"/>
      </w:pPr>
      <w:r>
        <w:rPr>
          <w:b/>
        </w:rPr>
        <w:t>AICS</w:t>
      </w:r>
      <w:r>
        <w:rPr>
          <w:b/>
        </w:rPr>
        <w:tab/>
      </w:r>
      <w:r>
        <w:t>Australian Inventory of Chemical</w:t>
      </w:r>
      <w:r>
        <w:rPr>
          <w:spacing w:val="-14"/>
        </w:rPr>
        <w:t xml:space="preserve"> </w:t>
      </w:r>
      <w:r>
        <w:t>Substances</w:t>
      </w:r>
    </w:p>
    <w:p w:rsidR="00484423" w:rsidRDefault="005023AB">
      <w:pPr>
        <w:pStyle w:val="BodyText"/>
        <w:tabs>
          <w:tab w:val="left" w:pos="2788"/>
        </w:tabs>
        <w:spacing w:line="229" w:lineRule="exact"/>
        <w:ind w:left="236" w:right="361"/>
      </w:pPr>
      <w:r>
        <w:rPr>
          <w:b/>
        </w:rPr>
        <w:t>SWA</w:t>
      </w:r>
      <w:r>
        <w:rPr>
          <w:b/>
        </w:rPr>
        <w:tab/>
      </w:r>
      <w:r>
        <w:t>Safe Work Australia, formerly ASCC and</w:t>
      </w:r>
      <w:r>
        <w:rPr>
          <w:spacing w:val="-17"/>
        </w:rPr>
        <w:t xml:space="preserve"> </w:t>
      </w:r>
      <w:r>
        <w:t>NOHSC</w:t>
      </w:r>
    </w:p>
    <w:p w:rsidR="00484423" w:rsidRDefault="005023AB">
      <w:pPr>
        <w:tabs>
          <w:tab w:val="left" w:pos="2788"/>
        </w:tabs>
        <w:spacing w:line="229" w:lineRule="exact"/>
        <w:ind w:left="236" w:right="361"/>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8"/>
          <w:sz w:val="20"/>
        </w:rPr>
        <w:t xml:space="preserve"> </w:t>
      </w:r>
      <w:r>
        <w:rPr>
          <w:sz w:val="20"/>
        </w:rPr>
        <w:t>Number</w:t>
      </w:r>
    </w:p>
    <w:p w:rsidR="00484423" w:rsidRDefault="005023AB">
      <w:pPr>
        <w:pStyle w:val="BodyText"/>
        <w:tabs>
          <w:tab w:val="left" w:pos="2788"/>
        </w:tabs>
        <w:spacing w:before="1" w:line="242" w:lineRule="auto"/>
        <w:ind w:left="2788" w:right="57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484423" w:rsidRDefault="005023AB">
      <w:pPr>
        <w:pStyle w:val="BodyText"/>
        <w:tabs>
          <w:tab w:val="left" w:pos="2788"/>
        </w:tabs>
        <w:spacing w:line="226" w:lineRule="exact"/>
        <w:ind w:left="236" w:right="361"/>
      </w:pPr>
      <w:r>
        <w:rPr>
          <w:b/>
        </w:rPr>
        <w:t>IARC</w:t>
      </w:r>
      <w:r>
        <w:rPr>
          <w:b/>
        </w:rPr>
        <w:tab/>
      </w:r>
      <w:r>
        <w:t>International Agency for Research on</w:t>
      </w:r>
      <w:r>
        <w:rPr>
          <w:spacing w:val="-15"/>
        </w:rPr>
        <w:t xml:space="preserve"> </w:t>
      </w:r>
      <w:r>
        <w:t>Cancer</w:t>
      </w:r>
    </w:p>
    <w:p w:rsidR="00484423" w:rsidRDefault="005023AB">
      <w:pPr>
        <w:pStyle w:val="BodyText"/>
        <w:tabs>
          <w:tab w:val="left" w:pos="2788"/>
        </w:tabs>
        <w:spacing w:line="229" w:lineRule="exact"/>
        <w:ind w:left="236" w:right="361"/>
      </w:pPr>
      <w:r>
        <w:rPr>
          <w:b/>
        </w:rPr>
        <w:t>NOS</w:t>
      </w:r>
      <w:r>
        <w:rPr>
          <w:b/>
        </w:rPr>
        <w:tab/>
      </w:r>
      <w:r>
        <w:t>Not otherwise</w:t>
      </w:r>
      <w:r>
        <w:rPr>
          <w:spacing w:val="-7"/>
        </w:rPr>
        <w:t xml:space="preserve"> </w:t>
      </w:r>
      <w:r>
        <w:t>specified</w:t>
      </w:r>
    </w:p>
    <w:p w:rsidR="00484423" w:rsidRDefault="005023AB">
      <w:pPr>
        <w:pStyle w:val="BodyText"/>
        <w:tabs>
          <w:tab w:val="left" w:pos="2788"/>
        </w:tabs>
        <w:spacing w:line="229" w:lineRule="exact"/>
        <w:ind w:left="236" w:right="361"/>
      </w:pPr>
      <w:r>
        <w:rPr>
          <w:b/>
        </w:rPr>
        <w:t>NTP</w:t>
      </w:r>
      <w:r>
        <w:rPr>
          <w:b/>
        </w:rPr>
        <w:tab/>
      </w:r>
      <w:r>
        <w:t>National Toxicology Program</w:t>
      </w:r>
      <w:r>
        <w:rPr>
          <w:spacing w:val="-12"/>
        </w:rPr>
        <w:t xml:space="preserve"> </w:t>
      </w:r>
      <w:r>
        <w:t>(USA)</w:t>
      </w:r>
    </w:p>
    <w:p w:rsidR="00484423" w:rsidRDefault="005023AB">
      <w:pPr>
        <w:tabs>
          <w:tab w:val="left" w:pos="2788"/>
        </w:tabs>
        <w:ind w:left="236" w:right="361"/>
        <w:rPr>
          <w:sz w:val="20"/>
        </w:rPr>
      </w:pPr>
      <w:r>
        <w:rPr>
          <w:b/>
          <w:sz w:val="20"/>
        </w:rPr>
        <w:t>R-Phrase</w:t>
      </w:r>
      <w:r>
        <w:rPr>
          <w:b/>
          <w:sz w:val="20"/>
        </w:rPr>
        <w:tab/>
      </w:r>
      <w:r>
        <w:rPr>
          <w:sz w:val="20"/>
        </w:rPr>
        <w:t>Risk</w:t>
      </w:r>
      <w:r>
        <w:rPr>
          <w:spacing w:val="-2"/>
          <w:sz w:val="20"/>
        </w:rPr>
        <w:t xml:space="preserve"> </w:t>
      </w:r>
      <w:r>
        <w:rPr>
          <w:sz w:val="20"/>
        </w:rPr>
        <w:t>Phrase</w:t>
      </w:r>
    </w:p>
    <w:p w:rsidR="00484423" w:rsidRDefault="005023AB">
      <w:pPr>
        <w:pStyle w:val="BodyText"/>
        <w:tabs>
          <w:tab w:val="left" w:pos="2788"/>
        </w:tabs>
        <w:ind w:left="236" w:right="361"/>
      </w:pPr>
      <w:r>
        <w:rPr>
          <w:b/>
        </w:rPr>
        <w:t>SUSMP</w:t>
      </w:r>
      <w:r>
        <w:rPr>
          <w:b/>
        </w:rPr>
        <w:tab/>
      </w:r>
      <w:r>
        <w:t>Standard for the Uniform Scheduling of Medicines &amp;</w:t>
      </w:r>
      <w:r>
        <w:rPr>
          <w:spacing w:val="-19"/>
        </w:rPr>
        <w:t xml:space="preserve"> </w:t>
      </w:r>
      <w:r>
        <w:t>Poisons</w:t>
      </w:r>
    </w:p>
    <w:p w:rsidR="00484423" w:rsidRDefault="005023AB">
      <w:pPr>
        <w:tabs>
          <w:tab w:val="left" w:pos="2788"/>
        </w:tabs>
        <w:spacing w:after="5"/>
        <w:ind w:left="236" w:right="361"/>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484423" w:rsidRDefault="005023AB">
      <w:pPr>
        <w:pStyle w:val="BodyText"/>
        <w:ind w:left="85"/>
      </w:pPr>
      <w:r>
        <w:rPr>
          <w:rFonts w:ascii="Times New Roman"/>
          <w:spacing w:val="-49"/>
        </w:rPr>
        <w:t xml:space="preserve"> </w:t>
      </w:r>
      <w:r w:rsidR="006735DC">
        <w:rPr>
          <w:spacing w:val="-49"/>
        </w:rPr>
      </w:r>
      <w:r w:rsidR="006735DC">
        <w:rPr>
          <w:spacing w:val="-49"/>
        </w:rPr>
        <w:pict>
          <v:shapetype id="_x0000_t202" coordsize="21600,21600" o:spt="202" path="m,l,21600r21600,l21600,xe">
            <v:stroke joinstyle="miter"/>
            <v:path gradientshapeok="t" o:connecttype="rect"/>
          </v:shapetype>
          <v:shape id="_x0000_s1085" type="#_x0000_t202" style="width:534.7pt;height:74.8pt;mso-left-percent:-10001;mso-top-percent:-10001;mso-position-horizontal:absolute;mso-position-horizontal-relative:char;mso-position-vertical:absolute;mso-position-vertical-relative:line;mso-left-percent:-10001;mso-top-percent:-10001" filled="f" strokeweight="2.16pt">
            <v:textbox inset="0,0,0,0">
              <w:txbxContent>
                <w:p w:rsidR="00484423" w:rsidRDefault="005023AB">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484423" w:rsidRDefault="005023AB">
                  <w:pPr>
                    <w:spacing w:before="61"/>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484423" w:rsidRDefault="005023AB">
                  <w:pPr>
                    <w:spacing w:before="61" w:line="244" w:lineRule="auto"/>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484423" w:rsidRDefault="005023AB">
      <w:pPr>
        <w:spacing w:before="95"/>
        <w:ind w:left="236" w:right="361"/>
        <w:rPr>
          <w:sz w:val="24"/>
        </w:rPr>
      </w:pPr>
      <w:r>
        <w:rPr>
          <w:sz w:val="24"/>
        </w:rPr>
        <w:t>Please read all labels carefully before using product.</w:t>
      </w:r>
    </w:p>
    <w:p w:rsidR="00484423" w:rsidRDefault="00484423">
      <w:pPr>
        <w:spacing w:line="297" w:lineRule="auto"/>
        <w:ind w:left="2920" w:right="2917"/>
        <w:jc w:val="center"/>
      </w:pPr>
    </w:p>
    <w:sectPr w:rsidR="00484423" w:rsidSect="00484423">
      <w:pgSz w:w="11910" w:h="16850"/>
      <w:pgMar w:top="1100" w:right="500" w:bottom="1160" w:left="500" w:header="446" w:footer="9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DC" w:rsidRDefault="006735DC" w:rsidP="00484423">
      <w:r>
        <w:separator/>
      </w:r>
    </w:p>
  </w:endnote>
  <w:endnote w:type="continuationSeparator" w:id="0">
    <w:p w:rsidR="006735DC" w:rsidRDefault="006735DC" w:rsidP="0048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23" w:rsidRDefault="006735DC">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237pt;margin-top:782.65pt;width:290.65pt;height:28.8pt;z-index:-10816;mso-position-horizontal-relative:page;mso-position-vertical-relative:page" filled="f" stroked="f">
          <v:textbox inset="0,0,0,0">
            <w:txbxContent>
              <w:p w:rsidR="00484423" w:rsidRDefault="005023AB">
                <w:pPr>
                  <w:spacing w:line="246" w:lineRule="exact"/>
                  <w:ind w:left="20"/>
                  <w:rPr>
                    <w:b/>
                  </w:rPr>
                </w:pPr>
                <w:r>
                  <w:rPr>
                    <w:b/>
                  </w:rPr>
                  <w:t>SAFETY DATA SHEET</w:t>
                </w:r>
              </w:p>
              <w:p w:rsidR="00484423" w:rsidRDefault="005023AB">
                <w:pPr>
                  <w:spacing w:before="62"/>
                  <w:ind w:left="2343"/>
                </w:pPr>
                <w:r>
                  <w:t xml:space="preserve">Phone: </w:t>
                </w:r>
                <w:r w:rsidR="000E03EB">
                  <w:t>07 3260 6544</w:t>
                </w:r>
                <w:r>
                  <w:t xml:space="preserve"> (office hours)</w:t>
                </w:r>
              </w:p>
            </w:txbxContent>
          </v:textbox>
          <w10:wrap anchorx="page" anchory="page"/>
        </v:shape>
      </w:pict>
    </w:r>
    <w:r>
      <w:pict>
        <v:shape id="_x0000_s2051" type="#_x0000_t202" style="position:absolute;margin-left:41.25pt;margin-top:798.35pt;width:151.25pt;height:13.05pt;z-index:-10792;mso-position-horizontal-relative:page;mso-position-vertical-relative:page" filled="f" stroked="f">
          <v:textbox inset="0,0,0,0">
            <w:txbxContent>
              <w:p w:rsidR="00484423" w:rsidRDefault="005023AB">
                <w:pPr>
                  <w:spacing w:line="246" w:lineRule="exact"/>
                  <w:ind w:left="20"/>
                </w:pPr>
                <w:r>
                  <w:t xml:space="preserve">Issued by: </w:t>
                </w:r>
                <w:r w:rsidR="000E03EB">
                  <w:t>Nightingale Supply</w:t>
                </w:r>
              </w:p>
            </w:txbxContent>
          </v:textbox>
          <w10:wrap anchorx="page" anchory="page"/>
        </v:shape>
      </w:pict>
    </w:r>
    <w:r>
      <w:pict>
        <v:shape id="_x0000_s2050" type="#_x0000_t202" style="position:absolute;margin-left:69.8pt;margin-top:816.75pt;width:455.2pt;height:12pt;z-index:-10768;mso-position-horizontal-relative:page;mso-position-vertical-relative:page" filled="f" stroked="f">
          <v:textbox inset="0,0,0,0">
            <w:txbxContent>
              <w:p w:rsidR="00484423" w:rsidRDefault="000E03EB">
                <w:pPr>
                  <w:spacing w:line="224" w:lineRule="exact"/>
                  <w:ind w:left="20" w:right="-6"/>
                  <w:rPr>
                    <w:b/>
                    <w:sz w:val="20"/>
                  </w:rPr>
                </w:pPr>
                <w:r>
                  <w:rPr>
                    <w:b/>
                    <w:sz w:val="20"/>
                  </w:rPr>
                  <w:t xml:space="preserve">                            </w:t>
                </w:r>
                <w:r w:rsidR="005023AB">
                  <w:rPr>
                    <w:b/>
                    <w:sz w:val="20"/>
                  </w:rPr>
                  <w:t>Poisons Information Centre: 13 1126 from anywhere in Australia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DC" w:rsidRDefault="006735DC" w:rsidP="00484423">
      <w:r>
        <w:separator/>
      </w:r>
    </w:p>
  </w:footnote>
  <w:footnote w:type="continuationSeparator" w:id="0">
    <w:p w:rsidR="006735DC" w:rsidRDefault="006735DC" w:rsidP="00484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23" w:rsidRDefault="006735DC">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356.9pt;margin-top:11.55pt;width:202.6pt;height:44.75pt;z-index:-10744;mso-position-horizontal-relative:page;mso-position-vertical-relative:page" filled="f" stroked="f">
          <v:textbox inset="0,0,0,0">
            <w:txbxContent>
              <w:p w:rsidR="00484423" w:rsidRDefault="000E03EB">
                <w:pPr>
                  <w:spacing w:line="224" w:lineRule="exact"/>
                  <w:ind w:left="20" w:right="-2"/>
                  <w:rPr>
                    <w:b/>
                    <w:sz w:val="20"/>
                  </w:rPr>
                </w:pPr>
                <w:r>
                  <w:rPr>
                    <w:b/>
                    <w:sz w:val="20"/>
                  </w:rPr>
                  <w:t xml:space="preserve">                            </w:t>
                </w:r>
                <w:r w:rsidR="005023AB">
                  <w:rPr>
                    <w:b/>
                    <w:sz w:val="20"/>
                  </w:rPr>
                  <w:t xml:space="preserve">Product Name: </w:t>
                </w:r>
                <w:r>
                  <w:rPr>
                    <w:b/>
                    <w:sz w:val="20"/>
                  </w:rPr>
                  <w:t>AC75</w:t>
                </w:r>
              </w:p>
              <w:p w:rsidR="00484423" w:rsidRDefault="005023AB">
                <w:pPr>
                  <w:ind w:left="283" w:firstLine="2191"/>
                  <w:rPr>
                    <w:b/>
                    <w:sz w:val="20"/>
                  </w:rPr>
                </w:pPr>
                <w:r>
                  <w:rPr>
                    <w:b/>
                    <w:sz w:val="20"/>
                  </w:rPr>
                  <w:t xml:space="preserve">Page: </w:t>
                </w:r>
                <w:r w:rsidR="00484423">
                  <w:fldChar w:fldCharType="begin"/>
                </w:r>
                <w:r>
                  <w:rPr>
                    <w:b/>
                    <w:sz w:val="20"/>
                  </w:rPr>
                  <w:instrText xml:space="preserve"> PAGE </w:instrText>
                </w:r>
                <w:r w:rsidR="00484423">
                  <w:fldChar w:fldCharType="separate"/>
                </w:r>
                <w:r w:rsidR="00FD6734">
                  <w:rPr>
                    <w:b/>
                    <w:noProof/>
                    <w:sz w:val="20"/>
                  </w:rPr>
                  <w:t>6</w:t>
                </w:r>
                <w:r w:rsidR="00484423">
                  <w:fldChar w:fldCharType="end"/>
                </w:r>
                <w:r>
                  <w:rPr>
                    <w:b/>
                    <w:sz w:val="20"/>
                  </w:rPr>
                  <w:t xml:space="preserve"> of 6 This version issued: </w:t>
                </w:r>
                <w:r w:rsidR="00FD6734">
                  <w:rPr>
                    <w:b/>
                    <w:sz w:val="20"/>
                  </w:rPr>
                  <w:t>January 2021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4423"/>
    <w:rsid w:val="000E03EB"/>
    <w:rsid w:val="00451309"/>
    <w:rsid w:val="00484423"/>
    <w:rsid w:val="005023AB"/>
    <w:rsid w:val="006735DC"/>
    <w:rsid w:val="00E74873"/>
    <w:rsid w:val="00FD6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7C80EA"/>
  <w15:docId w15:val="{63DD779C-DF0D-474D-9C16-1B919FFD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423"/>
    <w:rPr>
      <w:rFonts w:ascii="Arial" w:eastAsia="Arial" w:hAnsi="Arial" w:cs="Arial"/>
    </w:rPr>
  </w:style>
  <w:style w:type="paragraph" w:styleId="Heading1">
    <w:name w:val="heading 1"/>
    <w:basedOn w:val="Normal"/>
    <w:uiPriority w:val="1"/>
    <w:qFormat/>
    <w:rsid w:val="00484423"/>
    <w:pPr>
      <w:ind w:left="2227" w:right="2227"/>
      <w:jc w:val="center"/>
      <w:outlineLvl w:val="0"/>
    </w:pPr>
    <w:rPr>
      <w:b/>
      <w:bCs/>
      <w:sz w:val="24"/>
      <w:szCs w:val="24"/>
    </w:rPr>
  </w:style>
  <w:style w:type="paragraph" w:styleId="Heading2">
    <w:name w:val="heading 2"/>
    <w:basedOn w:val="Normal"/>
    <w:uiPriority w:val="1"/>
    <w:qFormat/>
    <w:rsid w:val="00484423"/>
    <w:pPr>
      <w:ind w:left="236" w:right="361"/>
      <w:outlineLvl w:val="1"/>
    </w:pPr>
    <w:rPr>
      <w:b/>
      <w:bCs/>
    </w:rPr>
  </w:style>
  <w:style w:type="paragraph" w:styleId="Heading3">
    <w:name w:val="heading 3"/>
    <w:basedOn w:val="Normal"/>
    <w:uiPriority w:val="1"/>
    <w:qFormat/>
    <w:rsid w:val="00484423"/>
    <w:pPr>
      <w:ind w:left="20"/>
      <w:outlineLvl w:val="2"/>
    </w:pPr>
  </w:style>
  <w:style w:type="paragraph" w:styleId="Heading4">
    <w:name w:val="heading 4"/>
    <w:basedOn w:val="Normal"/>
    <w:uiPriority w:val="1"/>
    <w:qFormat/>
    <w:rsid w:val="00484423"/>
    <w:pPr>
      <w:ind w:left="156" w:right="298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4423"/>
    <w:pPr>
      <w:ind w:left="156"/>
    </w:pPr>
    <w:rPr>
      <w:sz w:val="20"/>
      <w:szCs w:val="20"/>
    </w:rPr>
  </w:style>
  <w:style w:type="paragraph" w:styleId="ListParagraph">
    <w:name w:val="List Paragraph"/>
    <w:basedOn w:val="Normal"/>
    <w:uiPriority w:val="1"/>
    <w:qFormat/>
    <w:rsid w:val="00484423"/>
  </w:style>
  <w:style w:type="paragraph" w:customStyle="1" w:styleId="TableParagraph">
    <w:name w:val="Table Paragraph"/>
    <w:basedOn w:val="Normal"/>
    <w:uiPriority w:val="1"/>
    <w:qFormat/>
    <w:rsid w:val="00484423"/>
    <w:pPr>
      <w:ind w:left="28"/>
    </w:pPr>
  </w:style>
  <w:style w:type="paragraph" w:styleId="BalloonText">
    <w:name w:val="Balloon Text"/>
    <w:basedOn w:val="Normal"/>
    <w:link w:val="BalloonTextChar"/>
    <w:uiPriority w:val="99"/>
    <w:semiHidden/>
    <w:unhideWhenUsed/>
    <w:rsid w:val="000E03EB"/>
    <w:rPr>
      <w:rFonts w:ascii="Tahoma" w:hAnsi="Tahoma" w:cs="Tahoma"/>
      <w:sz w:val="16"/>
      <w:szCs w:val="16"/>
    </w:rPr>
  </w:style>
  <w:style w:type="character" w:customStyle="1" w:styleId="BalloonTextChar">
    <w:name w:val="Balloon Text Char"/>
    <w:basedOn w:val="DefaultParagraphFont"/>
    <w:link w:val="BalloonText"/>
    <w:uiPriority w:val="99"/>
    <w:semiHidden/>
    <w:rsid w:val="000E03EB"/>
    <w:rPr>
      <w:rFonts w:ascii="Tahoma" w:eastAsia="Arial" w:hAnsi="Tahoma" w:cs="Tahoma"/>
      <w:sz w:val="16"/>
      <w:szCs w:val="16"/>
    </w:rPr>
  </w:style>
  <w:style w:type="paragraph" w:styleId="Header">
    <w:name w:val="header"/>
    <w:basedOn w:val="Normal"/>
    <w:link w:val="HeaderChar"/>
    <w:uiPriority w:val="99"/>
    <w:unhideWhenUsed/>
    <w:rsid w:val="000E03EB"/>
    <w:pPr>
      <w:tabs>
        <w:tab w:val="center" w:pos="4513"/>
        <w:tab w:val="right" w:pos="9026"/>
      </w:tabs>
    </w:pPr>
  </w:style>
  <w:style w:type="character" w:customStyle="1" w:styleId="HeaderChar">
    <w:name w:val="Header Char"/>
    <w:basedOn w:val="DefaultParagraphFont"/>
    <w:link w:val="Header"/>
    <w:uiPriority w:val="99"/>
    <w:rsid w:val="000E03EB"/>
    <w:rPr>
      <w:rFonts w:ascii="Arial" w:eastAsia="Arial" w:hAnsi="Arial" w:cs="Arial"/>
    </w:rPr>
  </w:style>
  <w:style w:type="paragraph" w:styleId="Footer">
    <w:name w:val="footer"/>
    <w:basedOn w:val="Normal"/>
    <w:link w:val="FooterChar"/>
    <w:uiPriority w:val="99"/>
    <w:unhideWhenUsed/>
    <w:rsid w:val="000E03EB"/>
    <w:pPr>
      <w:tabs>
        <w:tab w:val="center" w:pos="4513"/>
        <w:tab w:val="right" w:pos="9026"/>
      </w:tabs>
    </w:pPr>
  </w:style>
  <w:style w:type="character" w:customStyle="1" w:styleId="FooterChar">
    <w:name w:val="Footer Char"/>
    <w:basedOn w:val="DefaultParagraphFont"/>
    <w:link w:val="Footer"/>
    <w:uiPriority w:val="99"/>
    <w:rsid w:val="000E03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3379</Words>
  <Characters>19266</Characters>
  <Application>Microsoft Office Word</Application>
  <DocSecurity>0</DocSecurity>
  <Lines>160</Lines>
  <Paragraphs>45</Paragraphs>
  <ScaleCrop>false</ScaleCrop>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SC Cleaner</dc:title>
  <dc:subject>Advanced Adhesives</dc:subject>
  <dc:creator>John Kilford</dc:creator>
  <cp:keywords>Updated to ADG7</cp:keywords>
  <cp:lastModifiedBy>Nightingale</cp:lastModifiedBy>
  <cp:revision>6</cp:revision>
  <dcterms:created xsi:type="dcterms:W3CDTF">2017-02-27T03:21:00Z</dcterms:created>
  <dcterms:modified xsi:type="dcterms:W3CDTF">2022-01-31T00:46:00Z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2013</vt:lpwstr>
  </property>
  <property fmtid="{D5CDD505-2E9C-101B-9397-08002B2CF9AE}" pid="4" name="LastSaved">
    <vt:filetime>2017-02-27T00:00:00Z</vt:filetime>
  </property>
</Properties>
</file>